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6D7F62" w:rsidRPr="00AD4A51" w:rsidRDefault="006D7F62" w:rsidP="006D7F62">
      <w:pPr>
        <w:tabs>
          <w:tab w:val="left" w:pos="0"/>
        </w:tabs>
        <w:spacing w:line="360" w:lineRule="auto"/>
        <w:jc w:val="both"/>
        <w:rPr>
          <w:rFonts w:ascii="Arial" w:hAnsi="Arial" w:cs="Arial"/>
          <w:b/>
        </w:rPr>
      </w:pPr>
    </w:p>
    <w:p w:rsidR="002A4AB7" w:rsidRPr="00236558" w:rsidRDefault="006D7F62" w:rsidP="006D7F62">
      <w:pPr>
        <w:spacing w:line="360" w:lineRule="auto"/>
        <w:jc w:val="center"/>
        <w:rPr>
          <w:rFonts w:ascii="Arial" w:hAnsi="Arial" w:cs="Arial"/>
          <w:b/>
          <w:sz w:val="32"/>
          <w:szCs w:val="32"/>
        </w:rPr>
      </w:pPr>
      <w:r w:rsidRPr="00236558">
        <w:rPr>
          <w:rFonts w:ascii="Arial" w:hAnsi="Arial" w:cs="Arial"/>
          <w:b/>
          <w:sz w:val="32"/>
          <w:szCs w:val="32"/>
        </w:rPr>
        <w:t xml:space="preserve">INFORME MENSUAL DE ACTIVIDADES </w:t>
      </w:r>
    </w:p>
    <w:p w:rsidR="002A4AB7" w:rsidRPr="00236558" w:rsidRDefault="002A4AB7" w:rsidP="006D7F62">
      <w:pPr>
        <w:spacing w:line="360" w:lineRule="auto"/>
        <w:jc w:val="center"/>
        <w:rPr>
          <w:rFonts w:ascii="Arial" w:hAnsi="Arial" w:cs="Arial"/>
          <w:b/>
          <w:sz w:val="32"/>
          <w:szCs w:val="32"/>
        </w:rPr>
      </w:pPr>
    </w:p>
    <w:p w:rsidR="006D7F62" w:rsidRPr="00236558" w:rsidRDefault="006D7F62" w:rsidP="006D7F62">
      <w:pPr>
        <w:spacing w:line="360" w:lineRule="auto"/>
        <w:jc w:val="center"/>
        <w:rPr>
          <w:rFonts w:ascii="Arial" w:hAnsi="Arial" w:cs="Arial"/>
          <w:b/>
          <w:i/>
          <w:sz w:val="32"/>
          <w:szCs w:val="32"/>
        </w:rPr>
      </w:pPr>
      <w:r w:rsidRPr="00236558">
        <w:rPr>
          <w:rFonts w:ascii="Arial" w:hAnsi="Arial" w:cs="Arial"/>
          <w:b/>
          <w:i/>
          <w:sz w:val="32"/>
          <w:szCs w:val="32"/>
        </w:rPr>
        <w:t>“CENTRO PARA EL DESARROLLO DE LAS MUJERES”</w:t>
      </w:r>
    </w:p>
    <w:p w:rsidR="006D7F62" w:rsidRPr="00236558" w:rsidRDefault="006D7F62" w:rsidP="006D7F62">
      <w:pPr>
        <w:spacing w:line="360" w:lineRule="auto"/>
        <w:jc w:val="center"/>
        <w:rPr>
          <w:rFonts w:ascii="Arial" w:hAnsi="Arial" w:cs="Arial"/>
          <w:b/>
          <w:i/>
          <w:sz w:val="28"/>
          <w:szCs w:val="28"/>
        </w:rPr>
      </w:pPr>
    </w:p>
    <w:p w:rsidR="006D7F62" w:rsidRPr="00236558" w:rsidRDefault="006D7F62" w:rsidP="006D7F62">
      <w:pPr>
        <w:spacing w:line="360" w:lineRule="auto"/>
        <w:jc w:val="center"/>
        <w:rPr>
          <w:rFonts w:ascii="Arial" w:hAnsi="Arial" w:cs="Arial"/>
          <w:b/>
          <w:i/>
          <w:sz w:val="28"/>
          <w:szCs w:val="28"/>
        </w:rPr>
      </w:pPr>
    </w:p>
    <w:p w:rsidR="006D7F62" w:rsidRPr="00236558" w:rsidRDefault="006D7F62" w:rsidP="006D7F62">
      <w:pPr>
        <w:spacing w:line="360" w:lineRule="auto"/>
        <w:jc w:val="center"/>
        <w:rPr>
          <w:rFonts w:ascii="Arial" w:hAnsi="Arial" w:cs="Arial"/>
          <w:b/>
          <w:sz w:val="32"/>
          <w:szCs w:val="28"/>
        </w:rPr>
      </w:pPr>
      <w:r w:rsidRPr="00236558">
        <w:rPr>
          <w:rFonts w:ascii="Arial" w:hAnsi="Arial" w:cs="Arial"/>
          <w:b/>
          <w:sz w:val="32"/>
          <w:szCs w:val="28"/>
        </w:rPr>
        <w:t>JALISCO</w:t>
      </w: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spacing w:line="360" w:lineRule="auto"/>
        <w:jc w:val="center"/>
        <w:rPr>
          <w:rFonts w:ascii="Arial" w:hAnsi="Arial" w:cs="Arial"/>
          <w:b/>
          <w:sz w:val="28"/>
          <w:szCs w:val="28"/>
        </w:rPr>
      </w:pPr>
      <w:r w:rsidRPr="00236558">
        <w:rPr>
          <w:rFonts w:ascii="Arial" w:hAnsi="Arial" w:cs="Arial"/>
          <w:b/>
          <w:sz w:val="28"/>
          <w:szCs w:val="28"/>
        </w:rPr>
        <w:t>INSTITUTO JALISCIENSE DE LAS MUJERES</w:t>
      </w: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spacing w:line="360" w:lineRule="auto"/>
        <w:jc w:val="center"/>
        <w:rPr>
          <w:rFonts w:ascii="Arial" w:hAnsi="Arial" w:cs="Arial"/>
          <w:b/>
          <w:sz w:val="28"/>
          <w:szCs w:val="28"/>
        </w:rPr>
      </w:pPr>
      <w:r w:rsidRPr="00236558">
        <w:rPr>
          <w:rFonts w:ascii="Arial" w:hAnsi="Arial" w:cs="Arial"/>
          <w:b/>
          <w:sz w:val="28"/>
          <w:szCs w:val="28"/>
        </w:rPr>
        <w:t>MUNICIPIO DE JUANACATLÁN</w:t>
      </w:r>
    </w:p>
    <w:p w:rsidR="006D7F62" w:rsidRPr="00236558" w:rsidRDefault="006D7F62" w:rsidP="006D7F62">
      <w:pPr>
        <w:spacing w:line="360" w:lineRule="auto"/>
        <w:jc w:val="center"/>
        <w:rPr>
          <w:rFonts w:ascii="Arial" w:hAnsi="Arial" w:cs="Arial"/>
          <w:b/>
          <w:sz w:val="28"/>
          <w:szCs w:val="28"/>
        </w:rPr>
      </w:pPr>
    </w:p>
    <w:p w:rsidR="006D7F62" w:rsidRPr="00236558" w:rsidRDefault="006D7F62" w:rsidP="006D7F62">
      <w:pPr>
        <w:tabs>
          <w:tab w:val="left" w:pos="0"/>
        </w:tabs>
        <w:spacing w:line="360" w:lineRule="auto"/>
        <w:jc w:val="both"/>
        <w:rPr>
          <w:rFonts w:ascii="Arial" w:hAnsi="Arial" w:cs="Arial"/>
          <w:b/>
        </w:rPr>
      </w:pPr>
    </w:p>
    <w:p w:rsidR="006D7F62" w:rsidRPr="00236558" w:rsidRDefault="006D7F62" w:rsidP="006D7F62">
      <w:pPr>
        <w:tabs>
          <w:tab w:val="left" w:pos="0"/>
        </w:tabs>
        <w:spacing w:line="360" w:lineRule="auto"/>
        <w:jc w:val="both"/>
        <w:rPr>
          <w:rFonts w:ascii="Arial" w:hAnsi="Arial" w:cs="Arial"/>
          <w:b/>
        </w:rPr>
      </w:pPr>
    </w:p>
    <w:p w:rsidR="006D7F62" w:rsidRPr="00236558" w:rsidRDefault="006D7F62" w:rsidP="006D7F62">
      <w:pPr>
        <w:tabs>
          <w:tab w:val="left" w:pos="0"/>
        </w:tabs>
        <w:spacing w:line="360" w:lineRule="auto"/>
        <w:jc w:val="both"/>
        <w:rPr>
          <w:rFonts w:ascii="Arial" w:hAnsi="Arial" w:cs="Arial"/>
          <w:b/>
        </w:rPr>
      </w:pPr>
    </w:p>
    <w:p w:rsidR="006D7F62" w:rsidRPr="00236558" w:rsidRDefault="00E5089F" w:rsidP="003C7433">
      <w:pPr>
        <w:tabs>
          <w:tab w:val="left" w:pos="0"/>
        </w:tabs>
        <w:spacing w:line="360" w:lineRule="auto"/>
        <w:jc w:val="center"/>
        <w:rPr>
          <w:rFonts w:ascii="Arial" w:hAnsi="Arial" w:cs="Arial"/>
          <w:b/>
        </w:rPr>
      </w:pPr>
      <w:r>
        <w:rPr>
          <w:rFonts w:ascii="Arial" w:hAnsi="Arial" w:cs="Arial"/>
          <w:b/>
        </w:rPr>
        <w:t>NOVIEMBRE</w:t>
      </w:r>
      <w:r w:rsidR="003C7433" w:rsidRPr="00236558">
        <w:rPr>
          <w:rFonts w:ascii="Arial" w:hAnsi="Arial" w:cs="Arial"/>
          <w:b/>
        </w:rPr>
        <w:t xml:space="preserve"> 2018</w:t>
      </w:r>
    </w:p>
    <w:p w:rsidR="006D7F62" w:rsidRPr="00236558" w:rsidRDefault="006D7F62" w:rsidP="006D7F62">
      <w:pPr>
        <w:tabs>
          <w:tab w:val="left" w:pos="0"/>
        </w:tabs>
        <w:spacing w:line="360" w:lineRule="auto"/>
        <w:jc w:val="both"/>
        <w:rPr>
          <w:rFonts w:ascii="Arial" w:hAnsi="Arial" w:cs="Arial"/>
          <w:b/>
        </w:rPr>
      </w:pPr>
    </w:p>
    <w:p w:rsidR="006D7F62" w:rsidRPr="00236558" w:rsidRDefault="006D7F62" w:rsidP="006D7F62">
      <w:pPr>
        <w:tabs>
          <w:tab w:val="left" w:pos="0"/>
        </w:tabs>
        <w:spacing w:line="360" w:lineRule="auto"/>
        <w:jc w:val="both"/>
        <w:rPr>
          <w:rFonts w:ascii="Arial" w:hAnsi="Arial" w:cs="Arial"/>
          <w:b/>
        </w:rPr>
      </w:pPr>
      <w:r w:rsidRPr="00236558">
        <w:rPr>
          <w:rFonts w:ascii="Arial" w:hAnsi="Arial" w:cs="Arial"/>
          <w:b/>
        </w:rPr>
        <w:lastRenderedPageBreak/>
        <w:t xml:space="preserve">INFORMACIÓN DEL CENTRO PARA EL DESARROLLO DE LAS MUJERES </w:t>
      </w:r>
    </w:p>
    <w:p w:rsidR="006D7F62" w:rsidRPr="00236558" w:rsidRDefault="006D7F62" w:rsidP="006D7F62">
      <w:pPr>
        <w:tabs>
          <w:tab w:val="left" w:pos="0"/>
        </w:tabs>
        <w:spacing w:line="360" w:lineRule="auto"/>
        <w:jc w:val="both"/>
        <w:rPr>
          <w:rFonts w:ascii="Arial" w:hAnsi="Arial" w:cs="Arial"/>
          <w:b/>
        </w:rPr>
      </w:pPr>
    </w:p>
    <w:p w:rsidR="006D7F62" w:rsidRPr="00236558" w:rsidRDefault="006D7F62" w:rsidP="006D7F62">
      <w:pPr>
        <w:tabs>
          <w:tab w:val="left" w:pos="0"/>
        </w:tabs>
        <w:spacing w:line="360" w:lineRule="auto"/>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6D7F62" w:rsidRPr="00236558" w:rsidTr="00737226">
        <w:tc>
          <w:tcPr>
            <w:tcW w:w="8644" w:type="dxa"/>
            <w:gridSpan w:val="2"/>
            <w:shd w:val="clear" w:color="auto" w:fill="CCCCCC"/>
          </w:tcPr>
          <w:p w:rsidR="006D7F62" w:rsidRPr="00236558" w:rsidRDefault="006D7F62" w:rsidP="00737226">
            <w:pPr>
              <w:tabs>
                <w:tab w:val="left" w:pos="0"/>
              </w:tabs>
              <w:spacing w:line="360" w:lineRule="auto"/>
              <w:jc w:val="center"/>
              <w:rPr>
                <w:rFonts w:ascii="Arial" w:hAnsi="Arial" w:cs="Arial"/>
                <w:b/>
              </w:rPr>
            </w:pPr>
            <w:r w:rsidRPr="00236558">
              <w:rPr>
                <w:rFonts w:ascii="Arial" w:hAnsi="Arial" w:cs="Arial"/>
                <w:b/>
              </w:rPr>
              <w:t>Datos generales del CDM:</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 xml:space="preserve">Entidad: </w:t>
            </w:r>
          </w:p>
        </w:tc>
        <w:tc>
          <w:tcPr>
            <w:tcW w:w="4322" w:type="dxa"/>
            <w:shd w:val="clear" w:color="auto" w:fill="auto"/>
          </w:tcPr>
          <w:p w:rsidR="006D7F62" w:rsidRPr="00236558" w:rsidRDefault="006D7F62" w:rsidP="00737226">
            <w:pPr>
              <w:tabs>
                <w:tab w:val="left" w:pos="0"/>
              </w:tabs>
              <w:spacing w:line="360" w:lineRule="auto"/>
              <w:jc w:val="both"/>
              <w:rPr>
                <w:rFonts w:ascii="Arial" w:hAnsi="Arial" w:cs="Arial"/>
                <w:b/>
              </w:rPr>
            </w:pPr>
            <w:r w:rsidRPr="00236558">
              <w:rPr>
                <w:rFonts w:ascii="Arial" w:hAnsi="Arial" w:cs="Arial"/>
                <w:b/>
              </w:rPr>
              <w:t>Jalisco</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Nombre de la IMEF/ Municipio:</w:t>
            </w:r>
          </w:p>
        </w:tc>
        <w:tc>
          <w:tcPr>
            <w:tcW w:w="4322" w:type="dxa"/>
            <w:shd w:val="clear" w:color="auto" w:fill="auto"/>
          </w:tcPr>
          <w:p w:rsidR="006D7F62" w:rsidRPr="00236558" w:rsidRDefault="006D7F62" w:rsidP="00737226">
            <w:pPr>
              <w:tabs>
                <w:tab w:val="left" w:pos="0"/>
              </w:tabs>
              <w:spacing w:line="360" w:lineRule="auto"/>
              <w:jc w:val="both"/>
              <w:rPr>
                <w:rFonts w:ascii="Arial" w:hAnsi="Arial" w:cs="Arial"/>
                <w:b/>
              </w:rPr>
            </w:pPr>
            <w:r w:rsidRPr="00236558">
              <w:rPr>
                <w:rFonts w:ascii="Arial" w:hAnsi="Arial" w:cs="Arial"/>
                <w:b/>
              </w:rPr>
              <w:t>Instituto Jalisciense de las Mujeres Instituto Municipal de la Mujer en  Juanacatlán</w:t>
            </w:r>
          </w:p>
        </w:tc>
      </w:tr>
    </w:tbl>
    <w:p w:rsidR="006D7F62" w:rsidRPr="00236558" w:rsidRDefault="006D7F62" w:rsidP="006D7F62">
      <w:pPr>
        <w:tabs>
          <w:tab w:val="left" w:pos="0"/>
        </w:tabs>
        <w:spacing w:line="360" w:lineRule="auto"/>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6D7F62" w:rsidRPr="00236558" w:rsidTr="00737226">
        <w:tc>
          <w:tcPr>
            <w:tcW w:w="8644" w:type="dxa"/>
            <w:gridSpan w:val="2"/>
            <w:shd w:val="clear" w:color="auto" w:fill="CCCCCC"/>
          </w:tcPr>
          <w:p w:rsidR="006D7F62" w:rsidRPr="00236558" w:rsidRDefault="006D7F62" w:rsidP="00737226">
            <w:pPr>
              <w:tabs>
                <w:tab w:val="left" w:pos="0"/>
              </w:tabs>
              <w:spacing w:line="360" w:lineRule="auto"/>
              <w:jc w:val="center"/>
              <w:rPr>
                <w:rFonts w:ascii="Arial" w:hAnsi="Arial" w:cs="Arial"/>
                <w:b/>
              </w:rPr>
            </w:pPr>
            <w:r w:rsidRPr="00236558">
              <w:rPr>
                <w:rFonts w:ascii="Arial" w:hAnsi="Arial" w:cs="Arial"/>
                <w:b/>
              </w:rPr>
              <w:t>Información del Área Responsable:</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Nombre (s) de las (los) responsables de la Meta:</w:t>
            </w:r>
          </w:p>
        </w:tc>
        <w:tc>
          <w:tcPr>
            <w:tcW w:w="4322" w:type="dxa"/>
            <w:shd w:val="clear" w:color="auto" w:fill="auto"/>
          </w:tcPr>
          <w:p w:rsidR="006D7F62" w:rsidRPr="00236558" w:rsidRDefault="0016595B" w:rsidP="00737226">
            <w:pPr>
              <w:tabs>
                <w:tab w:val="left" w:pos="0"/>
              </w:tabs>
              <w:spacing w:line="360" w:lineRule="auto"/>
              <w:jc w:val="both"/>
              <w:rPr>
                <w:rFonts w:ascii="Arial" w:hAnsi="Arial" w:cs="Arial"/>
                <w:b/>
              </w:rPr>
            </w:pPr>
            <w:r w:rsidRPr="00236558">
              <w:rPr>
                <w:rFonts w:ascii="Arial" w:hAnsi="Arial" w:cs="Arial"/>
                <w:b/>
              </w:rPr>
              <w:t xml:space="preserve">Lic. Alejandro </w:t>
            </w:r>
            <w:r w:rsidR="00366FF0" w:rsidRPr="00236558">
              <w:rPr>
                <w:rFonts w:ascii="Arial" w:hAnsi="Arial" w:cs="Arial"/>
                <w:b/>
              </w:rPr>
              <w:t>Chávez</w:t>
            </w:r>
            <w:r w:rsidRPr="00236558">
              <w:rPr>
                <w:rFonts w:ascii="Arial" w:hAnsi="Arial" w:cs="Arial"/>
                <w:b/>
              </w:rPr>
              <w:t xml:space="preserve"> Zamudio</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Lugar de realización:</w:t>
            </w:r>
          </w:p>
        </w:tc>
        <w:tc>
          <w:tcPr>
            <w:tcW w:w="4322" w:type="dxa"/>
            <w:shd w:val="clear" w:color="auto" w:fill="auto"/>
          </w:tcPr>
          <w:p w:rsidR="006D7F62" w:rsidRPr="00236558" w:rsidRDefault="006D7F62" w:rsidP="00737226">
            <w:pPr>
              <w:tabs>
                <w:tab w:val="left" w:pos="0"/>
              </w:tabs>
              <w:spacing w:line="360" w:lineRule="auto"/>
              <w:jc w:val="both"/>
              <w:rPr>
                <w:rFonts w:ascii="Arial" w:hAnsi="Arial" w:cs="Arial"/>
                <w:b/>
              </w:rPr>
            </w:pPr>
            <w:r w:rsidRPr="00236558">
              <w:rPr>
                <w:rFonts w:ascii="Arial" w:hAnsi="Arial" w:cs="Arial"/>
                <w:b/>
              </w:rPr>
              <w:t xml:space="preserve">Juanacatlán </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Período de elaboración del informe:</w:t>
            </w:r>
          </w:p>
        </w:tc>
        <w:tc>
          <w:tcPr>
            <w:tcW w:w="4322" w:type="dxa"/>
            <w:shd w:val="clear" w:color="auto" w:fill="auto"/>
          </w:tcPr>
          <w:p w:rsidR="006D7F62" w:rsidRPr="00236558" w:rsidRDefault="00E5089F" w:rsidP="009B1CAD">
            <w:pPr>
              <w:tabs>
                <w:tab w:val="left" w:pos="0"/>
              </w:tabs>
              <w:spacing w:line="360" w:lineRule="auto"/>
              <w:jc w:val="both"/>
              <w:rPr>
                <w:rFonts w:ascii="Arial" w:hAnsi="Arial" w:cs="Arial"/>
                <w:b/>
              </w:rPr>
            </w:pPr>
            <w:r>
              <w:rPr>
                <w:rFonts w:ascii="Arial" w:hAnsi="Arial" w:cs="Arial"/>
                <w:b/>
              </w:rPr>
              <w:t>Noviembre</w:t>
            </w:r>
            <w:r w:rsidR="002A4AB7" w:rsidRPr="00236558">
              <w:rPr>
                <w:rFonts w:ascii="Arial" w:hAnsi="Arial" w:cs="Arial"/>
                <w:b/>
              </w:rPr>
              <w:t xml:space="preserve"> 2018</w:t>
            </w:r>
          </w:p>
        </w:tc>
      </w:tr>
      <w:tr w:rsidR="006D7F62" w:rsidRPr="00236558" w:rsidTr="00737226">
        <w:tc>
          <w:tcPr>
            <w:tcW w:w="4322" w:type="dxa"/>
            <w:shd w:val="clear" w:color="auto" w:fill="auto"/>
          </w:tcPr>
          <w:p w:rsidR="006D7F62" w:rsidRPr="00236558" w:rsidRDefault="006D7F62" w:rsidP="00737226">
            <w:pPr>
              <w:tabs>
                <w:tab w:val="left" w:pos="0"/>
              </w:tabs>
              <w:spacing w:line="360" w:lineRule="auto"/>
              <w:jc w:val="both"/>
              <w:rPr>
                <w:rFonts w:ascii="Arial" w:hAnsi="Arial" w:cs="Arial"/>
              </w:rPr>
            </w:pPr>
            <w:r w:rsidRPr="00236558">
              <w:rPr>
                <w:rFonts w:ascii="Arial" w:hAnsi="Arial" w:cs="Arial"/>
              </w:rPr>
              <w:t>Tipo de atención que se proporciona:</w:t>
            </w:r>
          </w:p>
        </w:tc>
        <w:tc>
          <w:tcPr>
            <w:tcW w:w="4322" w:type="dxa"/>
            <w:shd w:val="clear" w:color="auto" w:fill="auto"/>
          </w:tcPr>
          <w:p w:rsidR="006D7F62" w:rsidRPr="00236558" w:rsidRDefault="006D7F62" w:rsidP="00F87E28">
            <w:pPr>
              <w:tabs>
                <w:tab w:val="left" w:pos="0"/>
              </w:tabs>
              <w:spacing w:line="360" w:lineRule="auto"/>
              <w:jc w:val="both"/>
              <w:rPr>
                <w:rFonts w:ascii="Arial" w:hAnsi="Arial" w:cs="Arial"/>
                <w:b/>
              </w:rPr>
            </w:pPr>
            <w:r w:rsidRPr="00236558">
              <w:rPr>
                <w:rFonts w:ascii="Arial" w:hAnsi="Arial" w:cs="Arial"/>
                <w:b/>
              </w:rPr>
              <w:t xml:space="preserve">Asesorías, </w:t>
            </w:r>
            <w:r w:rsidR="00F87E28" w:rsidRPr="00236558">
              <w:rPr>
                <w:rFonts w:ascii="Arial" w:hAnsi="Arial" w:cs="Arial"/>
                <w:b/>
              </w:rPr>
              <w:t>y capacitación.</w:t>
            </w:r>
          </w:p>
        </w:tc>
      </w:tr>
    </w:tbl>
    <w:p w:rsidR="006D7F62" w:rsidRPr="00236558" w:rsidRDefault="006D7F62" w:rsidP="006D7F62">
      <w:pPr>
        <w:tabs>
          <w:tab w:val="left" w:pos="0"/>
        </w:tabs>
        <w:spacing w:line="360" w:lineRule="auto"/>
        <w:jc w:val="both"/>
        <w:rPr>
          <w:rFonts w:ascii="Arial" w:hAnsi="Arial" w:cs="Arial"/>
          <w:b/>
        </w:rPr>
      </w:pPr>
    </w:p>
    <w:p w:rsidR="00F87E28" w:rsidRPr="00236558" w:rsidRDefault="00F87E28" w:rsidP="00F87E28">
      <w:pPr>
        <w:tabs>
          <w:tab w:val="left" w:pos="0"/>
        </w:tabs>
        <w:spacing w:line="360" w:lineRule="auto"/>
        <w:jc w:val="both"/>
        <w:rPr>
          <w:rFonts w:ascii="Arial" w:hAnsi="Arial" w:cs="Arial"/>
          <w:b/>
          <w:lang w:val="es-ES"/>
        </w:rPr>
      </w:pPr>
      <w:r w:rsidRPr="00236558">
        <w:rPr>
          <w:rFonts w:ascii="Arial" w:hAnsi="Arial" w:cs="Arial"/>
          <w:b/>
          <w:lang w:val="es-ES"/>
        </w:rPr>
        <w:t xml:space="preserve">ANTECEDENTES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El Instituto Nacional de las Mujeres (INMUJERES) a través de diversas estrategias ha empleado la inclusión de proyectos en beneficio de las mujeres mexicanas, en apoyo con diversas instancias ha buscado establecer mecanismos para cumplir los objetivos del Programa de Fortalecimiento a la Transversalidad de la Perspectiva de Género. Siendo así el Instituto Jalisciense de las Mujeres (IJM) tuvo como objetivo ampliar los alcances de acción a través de la implementación de un proyecto que genere condiciones de igualdad y equidad por medio de los Centros para el Desarrollo de las Mujeres.</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 xml:space="preserve">Así pues el Municipio de Juanacatlán, Jalisco cuenta con un Instituto Municipal de la Mujer (IMM) en el cual se han llevado a cabo diversas actividades en beneficio </w:t>
      </w:r>
      <w:r w:rsidRPr="00236558">
        <w:rPr>
          <w:rFonts w:ascii="Arial" w:hAnsi="Arial" w:cs="Arial"/>
          <w:lang w:val="es-ES"/>
        </w:rPr>
        <w:lastRenderedPageBreak/>
        <w:t xml:space="preserve">de las mujeres, sin embargo el municipio requiere más atención respecto a las problemáticas actuales entorno a la </w:t>
      </w:r>
      <w:proofErr w:type="spellStart"/>
      <w:r w:rsidRPr="00236558">
        <w:rPr>
          <w:rFonts w:ascii="Arial" w:hAnsi="Arial" w:cs="Arial"/>
          <w:lang w:val="es-ES"/>
        </w:rPr>
        <w:t>Transversalización</w:t>
      </w:r>
      <w:proofErr w:type="spellEnd"/>
      <w:r w:rsidRPr="00236558">
        <w:rPr>
          <w:rFonts w:ascii="Arial" w:hAnsi="Arial" w:cs="Arial"/>
          <w:lang w:val="es-ES"/>
        </w:rPr>
        <w:t xml:space="preserve"> de la Perspectiva de Género, por lo que se implementó un Centro para el Desarrollo de las Mujeres en Juanacatlán  para el año 2016. Para el ejercicio 2018 se cuenta con 14 CDM, de continuidad: Ameca, Puerto Vallarta, Juanacatlán, </w:t>
      </w:r>
      <w:proofErr w:type="spellStart"/>
      <w:r w:rsidRPr="00236558">
        <w:rPr>
          <w:rFonts w:ascii="Arial" w:hAnsi="Arial" w:cs="Arial"/>
          <w:lang w:val="es-ES"/>
        </w:rPr>
        <w:t>Jocotepec</w:t>
      </w:r>
      <w:proofErr w:type="spellEnd"/>
      <w:r w:rsidRPr="00236558">
        <w:rPr>
          <w:rFonts w:ascii="Arial" w:hAnsi="Arial" w:cs="Arial"/>
          <w:lang w:val="es-ES"/>
        </w:rPr>
        <w:t>, Lagos de Moreno, Tonalá, San Martin Hidalgo,</w:t>
      </w:r>
      <w:r w:rsidR="0079346D" w:rsidRPr="00236558">
        <w:rPr>
          <w:rFonts w:ascii="Arial" w:hAnsi="Arial" w:cs="Arial"/>
          <w:lang w:val="es-ES"/>
        </w:rPr>
        <w:t xml:space="preserve"> </w:t>
      </w:r>
      <w:proofErr w:type="spellStart"/>
      <w:r w:rsidR="0079346D" w:rsidRPr="00236558">
        <w:rPr>
          <w:rFonts w:ascii="Arial" w:hAnsi="Arial" w:cs="Arial"/>
          <w:lang w:val="es-ES"/>
        </w:rPr>
        <w:t>Mezquitic</w:t>
      </w:r>
      <w:proofErr w:type="spellEnd"/>
      <w:r w:rsidR="0079346D" w:rsidRPr="00236558">
        <w:rPr>
          <w:rFonts w:ascii="Arial" w:hAnsi="Arial" w:cs="Arial"/>
          <w:lang w:val="es-ES"/>
        </w:rPr>
        <w:t xml:space="preserve">, </w:t>
      </w:r>
      <w:proofErr w:type="spellStart"/>
      <w:r w:rsidR="0079346D" w:rsidRPr="00236558">
        <w:rPr>
          <w:rFonts w:ascii="Arial" w:hAnsi="Arial" w:cs="Arial"/>
          <w:lang w:val="es-ES"/>
        </w:rPr>
        <w:t>Poncitlán</w:t>
      </w:r>
      <w:proofErr w:type="spellEnd"/>
      <w:r w:rsidR="0079346D" w:rsidRPr="00236558">
        <w:rPr>
          <w:rFonts w:ascii="Arial" w:hAnsi="Arial" w:cs="Arial"/>
          <w:lang w:val="es-ES"/>
        </w:rPr>
        <w:t xml:space="preserve">, </w:t>
      </w:r>
      <w:proofErr w:type="spellStart"/>
      <w:r w:rsidR="0079346D" w:rsidRPr="00236558">
        <w:rPr>
          <w:rFonts w:ascii="Arial" w:hAnsi="Arial" w:cs="Arial"/>
          <w:lang w:val="es-ES"/>
        </w:rPr>
        <w:t>Arandas</w:t>
      </w:r>
      <w:proofErr w:type="spellEnd"/>
      <w:r w:rsidR="0079346D" w:rsidRPr="00236558">
        <w:rPr>
          <w:rFonts w:ascii="Arial" w:hAnsi="Arial" w:cs="Arial"/>
          <w:lang w:val="es-ES"/>
        </w:rPr>
        <w:t xml:space="preserve">, </w:t>
      </w:r>
      <w:r w:rsidRPr="00236558">
        <w:rPr>
          <w:rFonts w:ascii="Arial" w:hAnsi="Arial" w:cs="Arial"/>
          <w:lang w:val="es-ES"/>
        </w:rPr>
        <w:t xml:space="preserve"> </w:t>
      </w:r>
      <w:proofErr w:type="spellStart"/>
      <w:r w:rsidRPr="00236558">
        <w:rPr>
          <w:rFonts w:ascii="Arial" w:hAnsi="Arial" w:cs="Arial"/>
          <w:lang w:val="es-ES"/>
        </w:rPr>
        <w:t>Jamay</w:t>
      </w:r>
      <w:proofErr w:type="spellEnd"/>
      <w:r w:rsidR="0079346D" w:rsidRPr="00236558">
        <w:rPr>
          <w:rFonts w:ascii="Arial" w:hAnsi="Arial" w:cs="Arial"/>
          <w:lang w:val="es-ES"/>
        </w:rPr>
        <w:t>, Sayula y Atemajac de Brizuela. Se incorporaron 1</w:t>
      </w:r>
      <w:r w:rsidRPr="00236558">
        <w:rPr>
          <w:rFonts w:ascii="Arial" w:hAnsi="Arial" w:cs="Arial"/>
          <w:lang w:val="es-ES"/>
        </w:rPr>
        <w:t xml:space="preserve"> CDM de nueva </w:t>
      </w:r>
      <w:r w:rsidR="0079346D" w:rsidRPr="00236558">
        <w:rPr>
          <w:rFonts w:ascii="Arial" w:hAnsi="Arial" w:cs="Arial"/>
          <w:lang w:val="es-ES"/>
        </w:rPr>
        <w:t>implementación en el municipio</w:t>
      </w:r>
      <w:r w:rsidRPr="00236558">
        <w:rPr>
          <w:rFonts w:ascii="Arial" w:hAnsi="Arial" w:cs="Arial"/>
          <w:lang w:val="es-ES"/>
        </w:rPr>
        <w:t xml:space="preserve"> de  </w:t>
      </w:r>
      <w:proofErr w:type="spellStart"/>
      <w:r w:rsidRPr="00236558">
        <w:rPr>
          <w:rFonts w:ascii="Arial" w:hAnsi="Arial" w:cs="Arial"/>
          <w:lang w:val="es-ES"/>
        </w:rPr>
        <w:t>Yahualica</w:t>
      </w:r>
      <w:proofErr w:type="spellEnd"/>
      <w:r w:rsidRPr="00236558">
        <w:rPr>
          <w:rFonts w:ascii="Arial" w:hAnsi="Arial" w:cs="Arial"/>
          <w:lang w:val="es-ES"/>
        </w:rPr>
        <w:t>.</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Actualmente el CDM desempeña sus actividades en el municipio de Juanacatlán a través de un equipo Multidisciplinario de Profesionistas: Trabajadora Social, Psicóloga y Abogado, quienes brindan asesorías, talleres y capacitaciones en materia de Prevención y atención de la  Violencia en Contra de las Mujeres y Perspectiva de género, que en colaboración con otras instancias busca beneficiar con esta acción afirmativa a las mujeres de dicho municipio.</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Como parte del trabajo de las y el profesionista del Centro para el Desarrollo de las Mujeres del Municipio de Juanacatlán, durante el mes de Julio del 2017 se sometió a Sesión de Cabildo la creación del Reglamento Municipal de la Ley de Acceso de las Mujeres a una Vida Libre de Violencia del Municipio de Juanacatlán el cual se aprobó y a partir del mes de Agosto del 2017 entró en vigor, con lo que se logra ensanchar el marco jurídico indispensable en el ámbito municipal, para garantizar los Derechos Humanos de las Mujeres.</w:t>
      </w: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El día primero de diciembre del 2017, por parte del equipo multidisciplinario del CDM, realizó una Agenda Ciudadana del Centro para el desarrollo de las Mujeres, con el Funcionariado del H. Ayuntamiento de Juanacatlán, la cual fue aprobada en cabildo.</w:t>
      </w: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b/>
          <w:lang w:val="es-ES"/>
        </w:rPr>
      </w:pPr>
    </w:p>
    <w:p w:rsidR="00F87E28" w:rsidRPr="00236558" w:rsidRDefault="00F87E28" w:rsidP="00F87E28">
      <w:pPr>
        <w:tabs>
          <w:tab w:val="left" w:pos="0"/>
        </w:tabs>
        <w:spacing w:line="360" w:lineRule="auto"/>
        <w:jc w:val="both"/>
        <w:rPr>
          <w:rFonts w:ascii="Arial" w:hAnsi="Arial" w:cs="Arial"/>
          <w:b/>
          <w:lang w:val="es-ES"/>
        </w:rPr>
      </w:pPr>
      <w:r w:rsidRPr="00236558">
        <w:rPr>
          <w:rFonts w:ascii="Arial" w:hAnsi="Arial" w:cs="Arial"/>
          <w:b/>
          <w:lang w:val="es-ES"/>
        </w:rPr>
        <w:t>INTRODUCCIÓN</w:t>
      </w:r>
    </w:p>
    <w:p w:rsidR="00814A4D" w:rsidRDefault="00814A4D" w:rsidP="0047583E">
      <w:pPr>
        <w:tabs>
          <w:tab w:val="left" w:pos="0"/>
        </w:tabs>
        <w:spacing w:line="360" w:lineRule="auto"/>
        <w:jc w:val="both"/>
        <w:rPr>
          <w:rFonts w:ascii="Arial" w:hAnsi="Arial" w:cs="Arial"/>
          <w:b/>
          <w:lang w:val="es-ES"/>
        </w:rPr>
      </w:pPr>
    </w:p>
    <w:p w:rsidR="0047583E" w:rsidRPr="00813A16" w:rsidRDefault="0047583E" w:rsidP="0047583E">
      <w:pPr>
        <w:tabs>
          <w:tab w:val="left" w:pos="0"/>
        </w:tabs>
        <w:spacing w:line="360" w:lineRule="auto"/>
        <w:jc w:val="both"/>
        <w:rPr>
          <w:rFonts w:ascii="Arial" w:hAnsi="Arial" w:cs="Arial"/>
          <w:lang w:val="es-ES"/>
        </w:rPr>
      </w:pPr>
      <w:r>
        <w:rPr>
          <w:rFonts w:ascii="Arial" w:hAnsi="Arial" w:cs="Arial"/>
          <w:lang w:val="es-ES"/>
        </w:rPr>
        <w:t xml:space="preserve">Con la misión de promover el desarrollo humano con perspectiva de </w:t>
      </w:r>
      <w:proofErr w:type="spellStart"/>
      <w:r>
        <w:rPr>
          <w:rFonts w:ascii="Arial" w:hAnsi="Arial" w:cs="Arial"/>
          <w:lang w:val="es-ES"/>
        </w:rPr>
        <w:t>Gènero</w:t>
      </w:r>
      <w:proofErr w:type="spellEnd"/>
      <w:r>
        <w:rPr>
          <w:rFonts w:ascii="Arial" w:hAnsi="Arial" w:cs="Arial"/>
          <w:lang w:val="es-ES"/>
        </w:rPr>
        <w:t xml:space="preserve"> y vincular a los diversos actores sociales ,para avanzar en el logro de la igualdad sustantiva entre mujeres y hombres en los municipios, Surgen los Centros  para el desarrollo de las Mujeres ,</w:t>
      </w:r>
      <w:r w:rsidRPr="00813A16">
        <w:rPr>
          <w:rFonts w:ascii="Arial" w:hAnsi="Arial" w:cs="Arial"/>
          <w:lang w:val="es-ES"/>
        </w:rPr>
        <w:t>que tiene como objetivo: promover e impulsar el emprendimiento de acciones afirmativas de las mujeres desde una perspectiva de  género, a partir de la detección de sus necesidades e intereses, contribuyendo en su desarrollo integral y en  el logro de la igualdad sustantiva entre mujeres  y hombres.</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 xml:space="preserve">Los cuáles se sustentan respectivamente de la siguiente manera: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En el Ámbito Internacional por medio de la suscripción de dos Tratados Internacionales;</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1"/>
        </w:numPr>
        <w:tabs>
          <w:tab w:val="left" w:pos="0"/>
        </w:tabs>
        <w:spacing w:line="360" w:lineRule="auto"/>
        <w:jc w:val="both"/>
        <w:rPr>
          <w:rFonts w:ascii="Arial" w:hAnsi="Arial" w:cs="Arial"/>
        </w:rPr>
      </w:pPr>
      <w:r w:rsidRPr="00236558">
        <w:rPr>
          <w:rFonts w:ascii="Arial" w:hAnsi="Arial" w:cs="Arial"/>
        </w:rPr>
        <w:t>La Convención para la Eliminación de todas las formas de Discriminación Contra la Mujer (CEDAW), cuyo fin es la modificación de patrones de conducta, tanto de Hombres como de Mujeres, para la eliminación de prácticas basadas en ideologías de superioridad o inferioridad en cualquiera de los dos grupos y la segunda;</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numPr>
          <w:ilvl w:val="0"/>
          <w:numId w:val="1"/>
        </w:numPr>
        <w:tabs>
          <w:tab w:val="left" w:pos="0"/>
        </w:tabs>
        <w:spacing w:line="360" w:lineRule="auto"/>
        <w:jc w:val="both"/>
        <w:rPr>
          <w:rFonts w:ascii="Arial" w:hAnsi="Arial" w:cs="Arial"/>
        </w:rPr>
      </w:pPr>
      <w:r w:rsidRPr="00236558">
        <w:rPr>
          <w:rFonts w:ascii="Arial" w:hAnsi="Arial" w:cs="Arial"/>
        </w:rPr>
        <w:t xml:space="preserve">La Convención Interamericana para Prevenir, Sancionar y Erradicar la Violencia en Contra de las Mujeres (Belém Do Pará), misma que establece los lineamientos para la denuncia de las violaciones cometidas en contra de los derechos consagrados en ésta, así como el procedimiento para la evaluación de su aplicación por parte de los Estados integrantes y la facultad de jurisdicción de la Comisión Interamericana de los Derechos Humanos y la Corte Interamericana de los Derechos Humanos. </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En el Ámbito Federal se sustenta conforme a la siguiente manera;</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2"/>
        </w:numPr>
        <w:tabs>
          <w:tab w:val="left" w:pos="0"/>
        </w:tabs>
        <w:spacing w:line="360" w:lineRule="auto"/>
        <w:jc w:val="both"/>
        <w:rPr>
          <w:rFonts w:ascii="Arial" w:hAnsi="Arial" w:cs="Arial"/>
        </w:rPr>
      </w:pPr>
      <w:r w:rsidRPr="00236558">
        <w:rPr>
          <w:rFonts w:ascii="Arial" w:hAnsi="Arial" w:cs="Arial"/>
        </w:rPr>
        <w:t>Constitución Política de los Estados Unidos Mexicanos con la protección Fundamental de los Derechos Humanos y los Principios de Igualdad de Derechos, No Discriminación e Igualdad entre Mujeres y Hombres.</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numPr>
          <w:ilvl w:val="0"/>
          <w:numId w:val="2"/>
        </w:numPr>
        <w:tabs>
          <w:tab w:val="left" w:pos="0"/>
        </w:tabs>
        <w:spacing w:line="360" w:lineRule="auto"/>
        <w:jc w:val="both"/>
        <w:rPr>
          <w:rFonts w:ascii="Arial" w:hAnsi="Arial" w:cs="Arial"/>
        </w:rPr>
      </w:pPr>
      <w:r w:rsidRPr="00236558">
        <w:rPr>
          <w:rFonts w:ascii="Arial" w:hAnsi="Arial" w:cs="Arial"/>
        </w:rPr>
        <w:t xml:space="preserve">Ley General de Acceso de las Mujeres a una Vida Libre de Violencia, que tiene como prioridad a través del principio de la no discriminación y el principio de igualdad entre mujeres y hombres, el prevenir, sancionar y erradicar la violencia.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2"/>
        </w:numPr>
        <w:tabs>
          <w:tab w:val="left" w:pos="0"/>
        </w:tabs>
        <w:spacing w:line="360" w:lineRule="auto"/>
        <w:jc w:val="both"/>
        <w:rPr>
          <w:rFonts w:ascii="Arial" w:hAnsi="Arial" w:cs="Arial"/>
        </w:rPr>
      </w:pPr>
      <w:r w:rsidRPr="00236558">
        <w:rPr>
          <w:rFonts w:ascii="Arial" w:hAnsi="Arial" w:cs="Arial"/>
        </w:rPr>
        <w:t xml:space="preserve">La Ley General para la Igualdad entre Mujeres y Hombres, medio legal que tiene por objeto regular y garantizar la igualdad de oportunidades y de trato entre mujeres y hombres, promoviendo el empoderamiento de las mujeres y la lucha contra toda discriminación basada en el sexo.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Para el sustento Estatal, cuyas legislaciones son las siguientes;</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3"/>
        </w:numPr>
        <w:tabs>
          <w:tab w:val="left" w:pos="0"/>
        </w:tabs>
        <w:spacing w:line="360" w:lineRule="auto"/>
        <w:jc w:val="both"/>
        <w:rPr>
          <w:rFonts w:ascii="Arial" w:hAnsi="Arial" w:cs="Arial"/>
        </w:rPr>
      </w:pPr>
      <w:r w:rsidRPr="00236558">
        <w:rPr>
          <w:rFonts w:ascii="Arial" w:hAnsi="Arial" w:cs="Arial"/>
        </w:rPr>
        <w:t>Ley de Acceso de las Mujeres a una Vida Libre de Violencia para el Estado de Jalisco, tiene por objeto establecer las bases del Sistema y la coordinación para la atención, prevención y erradicación de la violencia contra las mujeres, así como establecer las políticas y acciones gubernamentales a fin de garantizar el derecho fundamental de las mujeres a acceder a una vida libre de violencia, favoreciendo su pleno desarrollo y bienestar subjetivo conforme a los principios constitucionales de igualdad y no discriminación.</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numPr>
          <w:ilvl w:val="0"/>
          <w:numId w:val="3"/>
        </w:numPr>
        <w:tabs>
          <w:tab w:val="left" w:pos="0"/>
        </w:tabs>
        <w:spacing w:line="360" w:lineRule="auto"/>
        <w:jc w:val="both"/>
        <w:rPr>
          <w:rFonts w:ascii="Arial" w:hAnsi="Arial" w:cs="Arial"/>
        </w:rPr>
      </w:pPr>
      <w:r w:rsidRPr="00236558">
        <w:rPr>
          <w:rFonts w:ascii="Arial" w:hAnsi="Arial" w:cs="Arial"/>
        </w:rPr>
        <w:lastRenderedPageBreak/>
        <w:t>Ley Estatal para la Igualdad entre Mujeres y Hombres, que tiene por objeto hacer efectivo el derecho a la igualdad de trato y oportunidades entre mujeres y hombres, mediante la eliminación de cualquier forma de discriminación hacia la mujer, sea cual fuere su circunstancia o condición en cualquiera de los ámbitos de la vida.</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tabs>
          <w:tab w:val="left" w:pos="0"/>
        </w:tabs>
        <w:spacing w:line="360" w:lineRule="auto"/>
        <w:jc w:val="both"/>
        <w:rPr>
          <w:rFonts w:ascii="Arial" w:hAnsi="Arial" w:cs="Arial"/>
          <w:lang w:val="es-ES"/>
        </w:rPr>
      </w:pPr>
      <w:r w:rsidRPr="00236558">
        <w:rPr>
          <w:rFonts w:ascii="Arial" w:hAnsi="Arial" w:cs="Arial"/>
          <w:lang w:val="es-ES"/>
        </w:rPr>
        <w:t>Los reglamentos en materia Municipal son los siguientes;</w:t>
      </w:r>
    </w:p>
    <w:p w:rsidR="00F87E28" w:rsidRPr="00236558" w:rsidRDefault="00F87E28" w:rsidP="00F87E28">
      <w:pPr>
        <w:tabs>
          <w:tab w:val="left" w:pos="0"/>
        </w:tabs>
        <w:spacing w:line="360" w:lineRule="auto"/>
        <w:jc w:val="both"/>
        <w:rPr>
          <w:rFonts w:ascii="Arial" w:hAnsi="Arial" w:cs="Arial"/>
        </w:rPr>
      </w:pPr>
    </w:p>
    <w:p w:rsidR="00F87E28" w:rsidRPr="00236558" w:rsidRDefault="00F87E28" w:rsidP="00F87E28">
      <w:pPr>
        <w:numPr>
          <w:ilvl w:val="0"/>
          <w:numId w:val="4"/>
        </w:numPr>
        <w:tabs>
          <w:tab w:val="left" w:pos="0"/>
        </w:tabs>
        <w:spacing w:line="360" w:lineRule="auto"/>
        <w:jc w:val="both"/>
        <w:rPr>
          <w:rFonts w:ascii="Arial" w:hAnsi="Arial" w:cs="Arial"/>
        </w:rPr>
      </w:pPr>
      <w:r w:rsidRPr="00236558">
        <w:rPr>
          <w:rFonts w:ascii="Arial" w:hAnsi="Arial" w:cs="Arial"/>
        </w:rPr>
        <w:t xml:space="preserve">Reglamento Municipal para la Igualdad entre Mujeres y Hombres del Municipio de Juanacatlán, este reglamento establece los lineamientos generales para la organización de la administración pública municipal respecto del cumplimiento de la Ley Estatal para la igualdad entre Mujeres y Hombres del Estado de Jalisco, con el objeto de hacer efectivo el derecho </w:t>
      </w:r>
    </w:p>
    <w:p w:rsidR="00F87E28" w:rsidRPr="00236558" w:rsidRDefault="00F87E28" w:rsidP="003F667E">
      <w:pPr>
        <w:tabs>
          <w:tab w:val="left" w:pos="0"/>
        </w:tabs>
        <w:spacing w:line="360" w:lineRule="auto"/>
        <w:ind w:left="708"/>
        <w:jc w:val="both"/>
        <w:rPr>
          <w:rFonts w:ascii="Arial" w:hAnsi="Arial" w:cs="Arial"/>
        </w:rPr>
      </w:pPr>
      <w:r w:rsidRPr="00236558">
        <w:rPr>
          <w:rFonts w:ascii="Arial" w:hAnsi="Arial" w:cs="Arial"/>
        </w:rPr>
        <w:t xml:space="preserve">a la igualdad jurídica, de trato y de oportunidades entre mujeres y hombres </w:t>
      </w:r>
      <w:r w:rsidR="003F667E">
        <w:rPr>
          <w:rFonts w:ascii="Arial" w:hAnsi="Arial" w:cs="Arial"/>
        </w:rPr>
        <w:t xml:space="preserve">       </w:t>
      </w:r>
      <w:r w:rsidRPr="00236558">
        <w:rPr>
          <w:rFonts w:ascii="Arial" w:hAnsi="Arial" w:cs="Arial"/>
        </w:rPr>
        <w:t xml:space="preserve">en el Municipio de Juanacatlán, Jalisco. </w:t>
      </w:r>
    </w:p>
    <w:p w:rsidR="00F87E28" w:rsidRPr="00236558" w:rsidRDefault="00F87E28" w:rsidP="00F87E28">
      <w:pPr>
        <w:tabs>
          <w:tab w:val="left" w:pos="0"/>
        </w:tabs>
        <w:spacing w:line="360" w:lineRule="auto"/>
        <w:jc w:val="both"/>
        <w:rPr>
          <w:rFonts w:ascii="Arial" w:hAnsi="Arial" w:cs="Arial"/>
          <w:lang w:val="es-ES"/>
        </w:rPr>
      </w:pPr>
    </w:p>
    <w:p w:rsidR="00F87E28" w:rsidRPr="00236558" w:rsidRDefault="00F87E28" w:rsidP="00F87E28">
      <w:pPr>
        <w:numPr>
          <w:ilvl w:val="0"/>
          <w:numId w:val="4"/>
        </w:numPr>
        <w:tabs>
          <w:tab w:val="left" w:pos="0"/>
        </w:tabs>
        <w:spacing w:line="360" w:lineRule="auto"/>
        <w:jc w:val="both"/>
        <w:rPr>
          <w:rFonts w:ascii="Arial" w:hAnsi="Arial" w:cs="Arial"/>
        </w:rPr>
      </w:pPr>
      <w:r w:rsidRPr="00236558">
        <w:rPr>
          <w:rFonts w:ascii="Arial" w:hAnsi="Arial" w:cs="Arial"/>
        </w:rPr>
        <w:t>Reglamento Municipal de la Ley de Acceso de las Mujeres a una Vida Libre de Violencia del Municipio de Juanacatlán, que tiene por objeto la promoción de políticas orientadas a prevenir, atender y erradicar la violencia contra las mujeres, así como la participación en la prevención, atención y erradicación de la violencia contra las mujeres.</w:t>
      </w:r>
    </w:p>
    <w:p w:rsidR="006D7F62" w:rsidRPr="00236558" w:rsidRDefault="006D7F62" w:rsidP="006D7F62">
      <w:pPr>
        <w:tabs>
          <w:tab w:val="left" w:pos="0"/>
        </w:tabs>
        <w:spacing w:line="360" w:lineRule="auto"/>
        <w:jc w:val="both"/>
        <w:rPr>
          <w:rFonts w:ascii="Arial" w:hAnsi="Arial" w:cs="Arial"/>
        </w:rPr>
      </w:pPr>
    </w:p>
    <w:p w:rsidR="004A332A" w:rsidRPr="00236558" w:rsidRDefault="004A332A" w:rsidP="004A332A">
      <w:pPr>
        <w:tabs>
          <w:tab w:val="left" w:pos="0"/>
        </w:tabs>
        <w:jc w:val="both"/>
        <w:rPr>
          <w:rFonts w:ascii="Arial" w:hAnsi="Arial" w:cs="Arial"/>
        </w:rPr>
      </w:pPr>
    </w:p>
    <w:p w:rsidR="004A332A" w:rsidRDefault="004A332A" w:rsidP="004A332A">
      <w:pPr>
        <w:tabs>
          <w:tab w:val="left" w:pos="0"/>
        </w:tabs>
        <w:jc w:val="both"/>
        <w:rPr>
          <w:rFonts w:ascii="Arial" w:hAnsi="Arial" w:cs="Arial"/>
          <w:b/>
        </w:rPr>
      </w:pPr>
      <w:r w:rsidRPr="00236558">
        <w:rPr>
          <w:rFonts w:ascii="Arial" w:hAnsi="Arial" w:cs="Arial"/>
          <w:b/>
        </w:rPr>
        <w:t>INFORME DE LA OPERACIÓN DEL CDM</w:t>
      </w:r>
    </w:p>
    <w:p w:rsidR="00E5089F" w:rsidRDefault="00E5089F" w:rsidP="004A332A">
      <w:pPr>
        <w:tabs>
          <w:tab w:val="left" w:pos="0"/>
        </w:tabs>
        <w:jc w:val="both"/>
        <w:rPr>
          <w:rFonts w:ascii="Arial" w:hAnsi="Arial" w:cs="Arial"/>
          <w:b/>
        </w:rPr>
      </w:pPr>
    </w:p>
    <w:p w:rsidR="00E5089F" w:rsidRDefault="00E5089F" w:rsidP="004A332A">
      <w:pPr>
        <w:tabs>
          <w:tab w:val="left" w:pos="0"/>
        </w:tabs>
        <w:jc w:val="both"/>
        <w:rPr>
          <w:rFonts w:ascii="Arial" w:hAnsi="Arial" w:cs="Arial"/>
          <w:b/>
        </w:rPr>
      </w:pPr>
    </w:p>
    <w:p w:rsidR="00E5089F" w:rsidRDefault="00E5089F" w:rsidP="00E5089F">
      <w:pPr>
        <w:tabs>
          <w:tab w:val="left" w:pos="0"/>
        </w:tabs>
        <w:spacing w:line="360" w:lineRule="auto"/>
        <w:jc w:val="both"/>
        <w:rPr>
          <w:rFonts w:ascii="Arial" w:hAnsi="Arial" w:cs="Arial"/>
        </w:rPr>
      </w:pPr>
      <w:r>
        <w:rPr>
          <w:rFonts w:ascii="Arial" w:hAnsi="Arial" w:cs="Arial"/>
        </w:rPr>
        <w:t xml:space="preserve">Durante el mes de noviembre del presente año el grupo multidisciplinario del CDM Juanacatlán trabajo en la realización de las evidencias y medios de verificación para el cierre del proyecto. Tomando de referencia los lineamientos para su elaboración, mismos que fueron proporcionados por parte del IJM. Se comenzó a trabajar por partes, de las primeras actividades que se realizaron fue el escaneo </w:t>
      </w:r>
      <w:r>
        <w:rPr>
          <w:rFonts w:ascii="Arial" w:hAnsi="Arial" w:cs="Arial"/>
        </w:rPr>
        <w:lastRenderedPageBreak/>
        <w:t xml:space="preserve">de las listas de asistencia de todos los talleres y actividades impartidos por los profesionistas del CDM, una vez escaneados se ordenaron en carpetas por orden de fecha de realización. </w:t>
      </w:r>
    </w:p>
    <w:p w:rsidR="00E5089F" w:rsidRDefault="00E5089F" w:rsidP="00E5089F">
      <w:pPr>
        <w:tabs>
          <w:tab w:val="left" w:pos="0"/>
        </w:tabs>
        <w:spacing w:line="360" w:lineRule="auto"/>
        <w:jc w:val="both"/>
        <w:rPr>
          <w:rFonts w:ascii="Arial" w:hAnsi="Arial" w:cs="Arial"/>
        </w:rPr>
      </w:pPr>
    </w:p>
    <w:p w:rsidR="00E5089F" w:rsidRDefault="00E5089F" w:rsidP="00E5089F">
      <w:pPr>
        <w:tabs>
          <w:tab w:val="left" w:pos="0"/>
        </w:tabs>
        <w:spacing w:line="360" w:lineRule="auto"/>
        <w:jc w:val="both"/>
        <w:rPr>
          <w:rFonts w:ascii="Arial" w:hAnsi="Arial" w:cs="Arial"/>
        </w:rPr>
      </w:pPr>
      <w:r>
        <w:rPr>
          <w:rFonts w:ascii="Arial" w:hAnsi="Arial" w:cs="Arial"/>
        </w:rPr>
        <w:t xml:space="preserve">Posterior a esto se </w:t>
      </w:r>
      <w:r w:rsidR="00681437">
        <w:rPr>
          <w:rFonts w:ascii="Arial" w:hAnsi="Arial" w:cs="Arial"/>
        </w:rPr>
        <w:t>revisó</w:t>
      </w:r>
      <w:r>
        <w:rPr>
          <w:rFonts w:ascii="Arial" w:hAnsi="Arial" w:cs="Arial"/>
        </w:rPr>
        <w:t xml:space="preserve"> las relatorías de los talleres que </w:t>
      </w:r>
      <w:r w:rsidR="00681437">
        <w:rPr>
          <w:rFonts w:ascii="Arial" w:hAnsi="Arial" w:cs="Arial"/>
        </w:rPr>
        <w:t xml:space="preserve">se habían realizado en meses anteriores, estas tenían que tener una descripción del taller impartido, cuantos asistentes hubo, lugar, fecha y anexar imágenes como evidencia, una vez revisadas se organizaron por carpetas y se elaboraron las relatorías pendientes. </w:t>
      </w:r>
    </w:p>
    <w:p w:rsidR="00681437" w:rsidRDefault="00681437" w:rsidP="00E5089F">
      <w:pPr>
        <w:tabs>
          <w:tab w:val="left" w:pos="0"/>
        </w:tabs>
        <w:spacing w:line="360" w:lineRule="auto"/>
        <w:jc w:val="both"/>
        <w:rPr>
          <w:rFonts w:ascii="Arial" w:hAnsi="Arial" w:cs="Arial"/>
        </w:rPr>
      </w:pPr>
    </w:p>
    <w:p w:rsidR="00681437" w:rsidRDefault="00681437" w:rsidP="00E5089F">
      <w:pPr>
        <w:tabs>
          <w:tab w:val="left" w:pos="0"/>
        </w:tabs>
        <w:spacing w:line="360" w:lineRule="auto"/>
        <w:jc w:val="both"/>
        <w:rPr>
          <w:rFonts w:ascii="Arial" w:hAnsi="Arial" w:cs="Arial"/>
        </w:rPr>
      </w:pPr>
      <w:r>
        <w:rPr>
          <w:rFonts w:ascii="Arial" w:hAnsi="Arial" w:cs="Arial"/>
        </w:rPr>
        <w:t xml:space="preserve">En cuestión de la carpeta metodológica se realizaron cartas descriptivas de los temas de cada taller que se impartieron, separados por funcionariado y población abierta, en estas cartas se plasma de orden cronológico las actividades que se realizan durante el taller, que material se ocupa y un aproximado del tiempo que se requiere para llevarlo a cabo. </w:t>
      </w:r>
      <w:r w:rsidR="00FB3882">
        <w:rPr>
          <w:rFonts w:ascii="Arial" w:hAnsi="Arial" w:cs="Arial"/>
        </w:rPr>
        <w:t xml:space="preserve">Se agrega la evidencia fotográfica de cada uno de los talleres realizados durante el periodo del proyecto, la cual consta de anexar cuatro fotografías por taller, agregar fecha de elaboración y nombre del taller, además del lugar, fecha y a quien fue dirigido. Se anexaron también las listas de asistencia de los talleres, así como el material que se utilizó, como las presentaciones de </w:t>
      </w:r>
      <w:proofErr w:type="spellStart"/>
      <w:r w:rsidR="00FB3882">
        <w:rPr>
          <w:rFonts w:ascii="Arial" w:hAnsi="Arial" w:cs="Arial"/>
        </w:rPr>
        <w:t>Power</w:t>
      </w:r>
      <w:proofErr w:type="spellEnd"/>
      <w:r w:rsidR="00FB3882">
        <w:rPr>
          <w:rFonts w:ascii="Arial" w:hAnsi="Arial" w:cs="Arial"/>
        </w:rPr>
        <w:t xml:space="preserve"> Point. </w:t>
      </w:r>
    </w:p>
    <w:p w:rsidR="00FB3882" w:rsidRDefault="00FB3882" w:rsidP="00E5089F">
      <w:pPr>
        <w:tabs>
          <w:tab w:val="left" w:pos="0"/>
        </w:tabs>
        <w:spacing w:line="360" w:lineRule="auto"/>
        <w:jc w:val="both"/>
        <w:rPr>
          <w:rFonts w:ascii="Arial" w:hAnsi="Arial" w:cs="Arial"/>
        </w:rPr>
      </w:pPr>
    </w:p>
    <w:p w:rsidR="00FB3882" w:rsidRDefault="00FB3882" w:rsidP="00E5089F">
      <w:pPr>
        <w:tabs>
          <w:tab w:val="left" w:pos="0"/>
        </w:tabs>
        <w:spacing w:line="360" w:lineRule="auto"/>
        <w:jc w:val="both"/>
        <w:rPr>
          <w:rFonts w:ascii="Arial" w:hAnsi="Arial" w:cs="Arial"/>
        </w:rPr>
      </w:pPr>
      <w:r>
        <w:rPr>
          <w:rFonts w:ascii="Arial" w:hAnsi="Arial" w:cs="Arial"/>
        </w:rPr>
        <w:t xml:space="preserve">Por parte de la asesora realizo el llenado del formato “registro de personas atendidas” en este, se ingresa los datos de todas las usuarias/os que se atienden mes con mes, para finalmente </w:t>
      </w:r>
      <w:r w:rsidR="00F115DD">
        <w:rPr>
          <w:rFonts w:ascii="Arial" w:hAnsi="Arial" w:cs="Arial"/>
        </w:rPr>
        <w:t>elaborar un conteo final de todos los meses anteriores. P</w:t>
      </w:r>
      <w:r w:rsidR="00DD7EC7">
        <w:rPr>
          <w:rFonts w:ascii="Arial" w:hAnsi="Arial" w:cs="Arial"/>
        </w:rPr>
        <w:t>or su parte la asesora lleno el formato de “</w:t>
      </w:r>
      <w:r w:rsidR="00DD7EC7" w:rsidRPr="00DD7EC7">
        <w:rPr>
          <w:rFonts w:ascii="Arial" w:hAnsi="Arial" w:cs="Arial"/>
        </w:rPr>
        <w:t xml:space="preserve">base de </w:t>
      </w:r>
      <w:r w:rsidR="00DD7EC7">
        <w:rPr>
          <w:rFonts w:ascii="Arial" w:hAnsi="Arial" w:cs="Arial"/>
        </w:rPr>
        <w:t>datos nacional”, en donde se plasma la información personal de cada usuaria/o atendida/o y las personas que asistieron a los talleres impartidos durante el periodo de acción.</w:t>
      </w:r>
      <w:r w:rsidR="00F115DD">
        <w:rPr>
          <w:rFonts w:ascii="Arial" w:hAnsi="Arial" w:cs="Arial"/>
        </w:rPr>
        <w:t xml:space="preserve"> </w:t>
      </w:r>
      <w:r w:rsidR="00DD7EC7">
        <w:rPr>
          <w:rFonts w:ascii="Arial" w:hAnsi="Arial" w:cs="Arial"/>
        </w:rPr>
        <w:t>P</w:t>
      </w:r>
      <w:r w:rsidR="00F115DD">
        <w:rPr>
          <w:rFonts w:ascii="Arial" w:hAnsi="Arial" w:cs="Arial"/>
        </w:rPr>
        <w:t>osteriormente entre</w:t>
      </w:r>
      <w:r w:rsidR="00DD7EC7">
        <w:rPr>
          <w:rFonts w:ascii="Arial" w:hAnsi="Arial" w:cs="Arial"/>
        </w:rPr>
        <w:t xml:space="preserve"> los tres profesionistas elabo</w:t>
      </w:r>
      <w:r w:rsidR="00F115DD">
        <w:rPr>
          <w:rFonts w:ascii="Arial" w:hAnsi="Arial" w:cs="Arial"/>
        </w:rPr>
        <w:t>r</w:t>
      </w:r>
      <w:r w:rsidR="00DD7EC7">
        <w:rPr>
          <w:rFonts w:ascii="Arial" w:hAnsi="Arial" w:cs="Arial"/>
        </w:rPr>
        <w:t>aron</w:t>
      </w:r>
      <w:r w:rsidR="00F115DD">
        <w:rPr>
          <w:rFonts w:ascii="Arial" w:hAnsi="Arial" w:cs="Arial"/>
        </w:rPr>
        <w:t xml:space="preserve"> las estadísticas de capacitación y atención correspondiente al presente mes y </w:t>
      </w:r>
      <w:r w:rsidR="00DD7EC7">
        <w:rPr>
          <w:rFonts w:ascii="Arial" w:hAnsi="Arial" w:cs="Arial"/>
        </w:rPr>
        <w:t xml:space="preserve">para después </w:t>
      </w:r>
      <w:r w:rsidR="00F115DD">
        <w:rPr>
          <w:rFonts w:ascii="Arial" w:hAnsi="Arial" w:cs="Arial"/>
        </w:rPr>
        <w:t>hacer la sum</w:t>
      </w:r>
      <w:r w:rsidR="00DD7EC7">
        <w:rPr>
          <w:rFonts w:ascii="Arial" w:hAnsi="Arial" w:cs="Arial"/>
        </w:rPr>
        <w:t>atoria de los pasados meses y</w:t>
      </w:r>
      <w:r w:rsidR="00F115DD">
        <w:rPr>
          <w:rFonts w:ascii="Arial" w:hAnsi="Arial" w:cs="Arial"/>
        </w:rPr>
        <w:t xml:space="preserve"> realizar las estadísticas finales.  </w:t>
      </w:r>
    </w:p>
    <w:p w:rsidR="00B5393C" w:rsidRDefault="00F115DD" w:rsidP="004A332A">
      <w:pPr>
        <w:tabs>
          <w:tab w:val="left" w:pos="0"/>
        </w:tabs>
        <w:spacing w:line="360" w:lineRule="auto"/>
        <w:jc w:val="both"/>
        <w:rPr>
          <w:rFonts w:ascii="Arial" w:hAnsi="Arial" w:cs="Arial"/>
        </w:rPr>
      </w:pPr>
      <w:r>
        <w:rPr>
          <w:rFonts w:ascii="Arial" w:hAnsi="Arial" w:cs="Arial"/>
        </w:rPr>
        <w:lastRenderedPageBreak/>
        <w:t>Se comenzó a trabajar en los informes de los talleres a población abierta y a funcionariado, en estos se plasma información cualitativa y cuantitativa de los talleres que se impartieron por parte de los profesionistas, además de agregar las listas de asistencia de los mismos y las relatorías que previamente ya se habían elaborado. En esto</w:t>
      </w:r>
      <w:r w:rsidR="00DD7EC7">
        <w:rPr>
          <w:rFonts w:ascii="Arial" w:hAnsi="Arial" w:cs="Arial"/>
        </w:rPr>
        <w:t>s mismos informes se califica l</w:t>
      </w:r>
      <w:r w:rsidR="003969E7">
        <w:rPr>
          <w:rFonts w:ascii="Arial" w:hAnsi="Arial" w:cs="Arial"/>
        </w:rPr>
        <w:t>a</w:t>
      </w:r>
      <w:r>
        <w:rPr>
          <w:rFonts w:ascii="Arial" w:hAnsi="Arial" w:cs="Arial"/>
        </w:rPr>
        <w:t xml:space="preserve">s pre y post evaluaciones que se les aplico a las personas asistentes a los talleres. </w:t>
      </w:r>
    </w:p>
    <w:p w:rsidR="000B1AEB" w:rsidRDefault="000B1AEB" w:rsidP="004A332A">
      <w:pPr>
        <w:tabs>
          <w:tab w:val="left" w:pos="0"/>
        </w:tabs>
        <w:spacing w:line="360" w:lineRule="auto"/>
        <w:jc w:val="both"/>
        <w:rPr>
          <w:rFonts w:ascii="Arial" w:hAnsi="Arial" w:cs="Arial"/>
        </w:rPr>
      </w:pPr>
    </w:p>
    <w:p w:rsidR="000B1AEB" w:rsidRDefault="000B1AEB" w:rsidP="004A332A">
      <w:pPr>
        <w:tabs>
          <w:tab w:val="left" w:pos="0"/>
        </w:tabs>
        <w:spacing w:line="360" w:lineRule="auto"/>
        <w:jc w:val="both"/>
        <w:rPr>
          <w:rFonts w:ascii="Arial" w:hAnsi="Arial" w:cs="Arial"/>
        </w:rPr>
      </w:pPr>
      <w:r>
        <w:rPr>
          <w:rFonts w:ascii="Arial" w:hAnsi="Arial" w:cs="Arial"/>
        </w:rPr>
        <w:t xml:space="preserve">Otro medio de verificación que se realizo fue una redacción de cada fase del modelo, en donde se explica </w:t>
      </w:r>
      <w:r w:rsidR="00DD7EC7">
        <w:rPr>
          <w:rFonts w:ascii="Arial" w:hAnsi="Arial" w:cs="Arial"/>
        </w:rPr>
        <w:t xml:space="preserve">de una manera detallada las acciones que se realizaron dentro de ellas. </w:t>
      </w:r>
      <w:r w:rsidR="008834EC">
        <w:rPr>
          <w:rFonts w:ascii="Arial" w:hAnsi="Arial" w:cs="Arial"/>
        </w:rPr>
        <w:t xml:space="preserve">También se elaboró un informe sobre la jornada de servicios realizada en la comunidad de “San Antonio Juanacaxtle”, en este mismo se agregaron  los oficios que se entregaron a las personas que ayudaron para que esta jornada se realizara con éxito y por último se anexaron las listas de asistencia de las personas </w:t>
      </w:r>
      <w:r w:rsidR="00814A4D">
        <w:rPr>
          <w:rFonts w:ascii="Arial" w:hAnsi="Arial" w:cs="Arial"/>
        </w:rPr>
        <w:t xml:space="preserve">que se presentaron a la misma. </w:t>
      </w:r>
    </w:p>
    <w:p w:rsidR="00814A4D" w:rsidRDefault="00814A4D" w:rsidP="004A332A">
      <w:pPr>
        <w:tabs>
          <w:tab w:val="left" w:pos="0"/>
        </w:tabs>
        <w:spacing w:line="360" w:lineRule="auto"/>
        <w:jc w:val="both"/>
        <w:rPr>
          <w:rFonts w:ascii="Arial" w:hAnsi="Arial" w:cs="Arial"/>
        </w:rPr>
      </w:pPr>
    </w:p>
    <w:p w:rsidR="00814A4D" w:rsidRDefault="00814A4D" w:rsidP="004A332A">
      <w:pPr>
        <w:tabs>
          <w:tab w:val="left" w:pos="0"/>
        </w:tabs>
        <w:spacing w:line="360" w:lineRule="auto"/>
        <w:jc w:val="both"/>
        <w:rPr>
          <w:rFonts w:ascii="Arial" w:hAnsi="Arial" w:cs="Arial"/>
        </w:rPr>
      </w:pPr>
      <w:r>
        <w:rPr>
          <w:rFonts w:ascii="Arial" w:hAnsi="Arial" w:cs="Arial"/>
        </w:rPr>
        <w:t xml:space="preserve">En la elaboración del producto meta se </w:t>
      </w:r>
      <w:r w:rsidR="00CE71A4">
        <w:rPr>
          <w:rFonts w:ascii="Arial" w:hAnsi="Arial" w:cs="Arial"/>
        </w:rPr>
        <w:t>realizó</w:t>
      </w:r>
      <w:r>
        <w:rPr>
          <w:rFonts w:ascii="Arial" w:hAnsi="Arial" w:cs="Arial"/>
        </w:rPr>
        <w:t xml:space="preserve"> en base a los criterios para el diseño y elaboración de productos, en el marco del programa de fortalecimiento a la transversalidad de la perspectiva de </w:t>
      </w:r>
      <w:r w:rsidR="00CE71A4">
        <w:rPr>
          <w:rFonts w:ascii="Arial" w:hAnsi="Arial" w:cs="Arial"/>
        </w:rPr>
        <w:t>género</w:t>
      </w:r>
      <w:r>
        <w:rPr>
          <w:rFonts w:ascii="Arial" w:hAnsi="Arial" w:cs="Arial"/>
        </w:rPr>
        <w:t xml:space="preserve"> 2018, donde nos enfocamos a partir del apartado cuatro siendo este el </w:t>
      </w:r>
      <w:r w:rsidR="00CE71A4">
        <w:rPr>
          <w:rFonts w:ascii="Arial" w:hAnsi="Arial" w:cs="Arial"/>
        </w:rPr>
        <w:t>del</w:t>
      </w:r>
      <w:r>
        <w:rPr>
          <w:rFonts w:ascii="Arial" w:hAnsi="Arial" w:cs="Arial"/>
        </w:rPr>
        <w:t xml:space="preserve"> informe de resultados.</w:t>
      </w:r>
    </w:p>
    <w:p w:rsidR="00814A4D" w:rsidRDefault="00814A4D" w:rsidP="004A332A">
      <w:pPr>
        <w:tabs>
          <w:tab w:val="left" w:pos="0"/>
        </w:tabs>
        <w:spacing w:line="360" w:lineRule="auto"/>
        <w:jc w:val="both"/>
        <w:rPr>
          <w:rFonts w:ascii="Arial" w:hAnsi="Arial" w:cs="Arial"/>
        </w:rPr>
      </w:pPr>
    </w:p>
    <w:p w:rsidR="00814A4D" w:rsidRDefault="00814A4D" w:rsidP="004A332A">
      <w:pPr>
        <w:tabs>
          <w:tab w:val="left" w:pos="0"/>
        </w:tabs>
        <w:spacing w:line="360" w:lineRule="auto"/>
        <w:jc w:val="both"/>
        <w:rPr>
          <w:rFonts w:ascii="Arial" w:hAnsi="Arial" w:cs="Arial"/>
        </w:rPr>
      </w:pPr>
      <w:r>
        <w:rPr>
          <w:rFonts w:ascii="Arial" w:hAnsi="Arial" w:cs="Arial"/>
        </w:rPr>
        <w:t xml:space="preserve">Cabe resaltar que en dicho producto meta se identificaron las situaciones, problemas y necesidades que afectan al municipio de </w:t>
      </w:r>
      <w:r w:rsidR="00CE71A4">
        <w:rPr>
          <w:rFonts w:ascii="Arial" w:hAnsi="Arial" w:cs="Arial"/>
        </w:rPr>
        <w:t>Juanacatlán</w:t>
      </w:r>
      <w:r>
        <w:rPr>
          <w:rFonts w:ascii="Arial" w:hAnsi="Arial" w:cs="Arial"/>
        </w:rPr>
        <w:t>, paro lo cual el grupo multidisciplinario genera y propone alter</w:t>
      </w:r>
      <w:r w:rsidR="00CE71A4">
        <w:rPr>
          <w:rFonts w:ascii="Arial" w:hAnsi="Arial" w:cs="Arial"/>
        </w:rPr>
        <w:t>n</w:t>
      </w:r>
      <w:r>
        <w:rPr>
          <w:rFonts w:ascii="Arial" w:hAnsi="Arial" w:cs="Arial"/>
        </w:rPr>
        <w:t>ativas para la solución de dichos problemas, esto con la finalidad de proporcionarle herramientas a las mujeres juanacatlenses para disminuir las brechas de desigualdad, como la costumbre del</w:t>
      </w:r>
      <w:r w:rsidR="00CE71A4">
        <w:rPr>
          <w:rFonts w:ascii="Arial" w:hAnsi="Arial" w:cs="Arial"/>
        </w:rPr>
        <w:t xml:space="preserve"> machismo y la falta de oportunidades a mujeres, trabajando así en </w:t>
      </w:r>
      <w:r>
        <w:rPr>
          <w:rFonts w:ascii="Arial" w:hAnsi="Arial" w:cs="Arial"/>
        </w:rPr>
        <w:t>su empoderamiento</w:t>
      </w:r>
      <w:r w:rsidR="00CE71A4">
        <w:rPr>
          <w:rFonts w:ascii="Arial" w:hAnsi="Arial" w:cs="Arial"/>
        </w:rPr>
        <w:t>.</w:t>
      </w:r>
    </w:p>
    <w:p w:rsidR="00CE71A4" w:rsidRDefault="00CE71A4" w:rsidP="004A332A">
      <w:pPr>
        <w:tabs>
          <w:tab w:val="left" w:pos="0"/>
        </w:tabs>
        <w:spacing w:line="360" w:lineRule="auto"/>
        <w:jc w:val="both"/>
        <w:rPr>
          <w:rFonts w:ascii="Arial" w:hAnsi="Arial" w:cs="Arial"/>
        </w:rPr>
      </w:pPr>
    </w:p>
    <w:p w:rsidR="00CE71A4" w:rsidRDefault="00CE71A4" w:rsidP="004A332A">
      <w:pPr>
        <w:tabs>
          <w:tab w:val="left" w:pos="0"/>
        </w:tabs>
        <w:spacing w:line="360" w:lineRule="auto"/>
        <w:jc w:val="both"/>
        <w:rPr>
          <w:rFonts w:ascii="Arial" w:hAnsi="Arial" w:cs="Arial"/>
          <w:b/>
        </w:rPr>
      </w:pPr>
    </w:p>
    <w:p w:rsidR="00CE71A4" w:rsidRDefault="00CE71A4" w:rsidP="004A332A">
      <w:pPr>
        <w:tabs>
          <w:tab w:val="left" w:pos="0"/>
        </w:tabs>
        <w:spacing w:line="360" w:lineRule="auto"/>
        <w:jc w:val="both"/>
        <w:rPr>
          <w:rFonts w:ascii="Arial" w:hAnsi="Arial" w:cs="Arial"/>
          <w:b/>
        </w:rPr>
      </w:pPr>
    </w:p>
    <w:p w:rsidR="00CE71A4" w:rsidRDefault="00CE71A4" w:rsidP="004A332A">
      <w:pPr>
        <w:tabs>
          <w:tab w:val="left" w:pos="0"/>
        </w:tabs>
        <w:spacing w:line="360" w:lineRule="auto"/>
        <w:jc w:val="both"/>
        <w:rPr>
          <w:rFonts w:ascii="Arial" w:hAnsi="Arial" w:cs="Arial"/>
          <w:b/>
        </w:rPr>
      </w:pPr>
      <w:r w:rsidRPr="00CE71A4">
        <w:rPr>
          <w:rFonts w:ascii="Arial" w:hAnsi="Arial" w:cs="Arial"/>
          <w:b/>
        </w:rPr>
        <w:lastRenderedPageBreak/>
        <w:t>Talleres.</w:t>
      </w:r>
    </w:p>
    <w:p w:rsidR="00CE71A4" w:rsidRDefault="00CE71A4" w:rsidP="004A332A">
      <w:pPr>
        <w:tabs>
          <w:tab w:val="left" w:pos="0"/>
        </w:tabs>
        <w:spacing w:line="360" w:lineRule="auto"/>
        <w:jc w:val="both"/>
        <w:rPr>
          <w:rFonts w:ascii="Arial" w:hAnsi="Arial" w:cs="Arial"/>
        </w:rPr>
      </w:pPr>
    </w:p>
    <w:p w:rsidR="00CE71A4" w:rsidRDefault="00CE71A4" w:rsidP="004A332A">
      <w:pPr>
        <w:tabs>
          <w:tab w:val="left" w:pos="0"/>
        </w:tabs>
        <w:spacing w:line="360" w:lineRule="auto"/>
        <w:jc w:val="both"/>
        <w:rPr>
          <w:rFonts w:ascii="Arial" w:hAnsi="Arial" w:cs="Arial"/>
        </w:rPr>
      </w:pPr>
      <w:r>
        <w:rPr>
          <w:rFonts w:ascii="Arial" w:hAnsi="Arial" w:cs="Arial"/>
        </w:rPr>
        <w:t xml:space="preserve">El primer día del mes se impartió el taller de “políticas públicas con perspectiva de género”  a regidores y directores del H. Ayuntamiento de Juanacatlán. En este taller se da a conocer lo que es una política </w:t>
      </w:r>
      <w:r w:rsidR="00487FA5">
        <w:rPr>
          <w:rFonts w:ascii="Arial" w:hAnsi="Arial" w:cs="Arial"/>
        </w:rPr>
        <w:t>pública</w:t>
      </w:r>
      <w:r>
        <w:rPr>
          <w:rFonts w:ascii="Arial" w:hAnsi="Arial" w:cs="Arial"/>
        </w:rPr>
        <w:t xml:space="preserve"> con perspectiva de </w:t>
      </w:r>
      <w:r w:rsidR="00487FA5">
        <w:rPr>
          <w:rFonts w:ascii="Arial" w:hAnsi="Arial" w:cs="Arial"/>
        </w:rPr>
        <w:t>género</w:t>
      </w:r>
      <w:r>
        <w:rPr>
          <w:rFonts w:ascii="Arial" w:hAnsi="Arial" w:cs="Arial"/>
        </w:rPr>
        <w:t>, las fases para su elaboración</w:t>
      </w:r>
      <w:r w:rsidR="00487FA5">
        <w:rPr>
          <w:rFonts w:ascii="Arial" w:hAnsi="Arial" w:cs="Arial"/>
        </w:rPr>
        <w:t xml:space="preserve">, los tipos de política pública con perspectiva de género, normatividad, e inclusión de la perspectiva de género entre otros temas.   </w:t>
      </w:r>
    </w:p>
    <w:p w:rsidR="00487FA5" w:rsidRDefault="00487FA5" w:rsidP="004A332A">
      <w:pPr>
        <w:tabs>
          <w:tab w:val="left" w:pos="0"/>
        </w:tabs>
        <w:spacing w:line="360" w:lineRule="auto"/>
        <w:jc w:val="both"/>
        <w:rPr>
          <w:rFonts w:ascii="Arial" w:hAnsi="Arial" w:cs="Arial"/>
        </w:rPr>
      </w:pPr>
    </w:p>
    <w:p w:rsidR="00487FA5" w:rsidRDefault="00487FA5" w:rsidP="004A332A">
      <w:pPr>
        <w:tabs>
          <w:tab w:val="left" w:pos="0"/>
        </w:tabs>
        <w:spacing w:line="360" w:lineRule="auto"/>
        <w:jc w:val="both"/>
        <w:rPr>
          <w:rFonts w:ascii="Arial" w:hAnsi="Arial" w:cs="Arial"/>
        </w:rPr>
      </w:pPr>
      <w:r>
        <w:rPr>
          <w:rFonts w:ascii="Arial" w:hAnsi="Arial" w:cs="Arial"/>
        </w:rPr>
        <w:t>El taller tuvo una muy buena aceptación e interés para las y los asistentes, en total se reunieron 11 personas de las cuales 7 fueron mujeres y 4 hombres. En las gráficas que se presentan a continuación se muestra más información sobre este taller. (Grafica 1.1 a 1.5)</w:t>
      </w:r>
    </w:p>
    <w:p w:rsidR="00487FA5" w:rsidRDefault="00487FA5" w:rsidP="004A332A">
      <w:pPr>
        <w:tabs>
          <w:tab w:val="left" w:pos="0"/>
        </w:tabs>
        <w:spacing w:line="360" w:lineRule="auto"/>
        <w:jc w:val="both"/>
        <w:rPr>
          <w:rFonts w:ascii="Arial" w:hAnsi="Arial" w:cs="Arial"/>
        </w:rPr>
      </w:pPr>
    </w:p>
    <w:p w:rsidR="00487FA5" w:rsidRDefault="00487FA5" w:rsidP="004A332A">
      <w:pPr>
        <w:tabs>
          <w:tab w:val="left" w:pos="0"/>
        </w:tabs>
        <w:spacing w:line="360" w:lineRule="auto"/>
        <w:jc w:val="both"/>
        <w:rPr>
          <w:rFonts w:ascii="Arial" w:hAnsi="Arial" w:cs="Arial"/>
          <w:b/>
        </w:rPr>
      </w:pPr>
      <w:r>
        <w:rPr>
          <w:rFonts w:ascii="Arial" w:hAnsi="Arial" w:cs="Arial"/>
          <w:b/>
        </w:rPr>
        <w:t>Asesorías.</w:t>
      </w:r>
    </w:p>
    <w:p w:rsidR="00487FA5" w:rsidRDefault="00487FA5" w:rsidP="004A332A">
      <w:pPr>
        <w:tabs>
          <w:tab w:val="left" w:pos="0"/>
        </w:tabs>
        <w:spacing w:line="360" w:lineRule="auto"/>
        <w:jc w:val="both"/>
        <w:rPr>
          <w:rFonts w:ascii="Arial" w:hAnsi="Arial" w:cs="Arial"/>
          <w:b/>
        </w:rPr>
      </w:pPr>
    </w:p>
    <w:p w:rsidR="00487FA5" w:rsidRPr="00487FA5" w:rsidRDefault="00487FA5" w:rsidP="004A332A">
      <w:pPr>
        <w:tabs>
          <w:tab w:val="left" w:pos="0"/>
        </w:tabs>
        <w:spacing w:line="360" w:lineRule="auto"/>
        <w:jc w:val="both"/>
        <w:rPr>
          <w:rFonts w:ascii="Arial" w:hAnsi="Arial" w:cs="Arial"/>
        </w:rPr>
      </w:pPr>
      <w:r>
        <w:rPr>
          <w:rFonts w:ascii="Arial" w:hAnsi="Arial" w:cs="Arial"/>
        </w:rPr>
        <w:t xml:space="preserve">Durante </w:t>
      </w:r>
      <w:r w:rsidR="003969E7">
        <w:rPr>
          <w:rFonts w:ascii="Arial" w:hAnsi="Arial" w:cs="Arial"/>
        </w:rPr>
        <w:t>el mes de noviembre se atendieron</w:t>
      </w:r>
      <w:r>
        <w:rPr>
          <w:rFonts w:ascii="Arial" w:hAnsi="Arial" w:cs="Arial"/>
        </w:rPr>
        <w:t xml:space="preserve"> por parte del equipo multidisciplinario del CDM Juanacatlán </w:t>
      </w:r>
      <w:r w:rsidR="003969E7">
        <w:rPr>
          <w:rFonts w:ascii="Arial" w:hAnsi="Arial" w:cs="Arial"/>
        </w:rPr>
        <w:t>9  asesorías de las cuales 3 fueron jurídicas, 3 psicológicas y 3 de trabajo social.  Se observó que en este mes todas las mujeres atendidas presentaban algún tipo de violencia, siendo estas en una modalidad familiar. Las gráficas que se presentan a continuación proyectan información de una manera más detallada sobre estas asesorías. (Grafica 2.1 a 2.8)</w:t>
      </w:r>
    </w:p>
    <w:p w:rsidR="00814A4D" w:rsidRDefault="00814A4D" w:rsidP="004A332A">
      <w:pPr>
        <w:tabs>
          <w:tab w:val="left" w:pos="0"/>
        </w:tabs>
        <w:spacing w:line="360" w:lineRule="auto"/>
        <w:jc w:val="both"/>
        <w:rPr>
          <w:rFonts w:ascii="Arial" w:hAnsi="Arial" w:cs="Arial"/>
        </w:rPr>
      </w:pPr>
    </w:p>
    <w:p w:rsidR="00814A4D" w:rsidRPr="00F115DD" w:rsidRDefault="00814A4D" w:rsidP="004A332A">
      <w:pPr>
        <w:tabs>
          <w:tab w:val="left" w:pos="0"/>
        </w:tabs>
        <w:spacing w:line="360" w:lineRule="auto"/>
        <w:jc w:val="both"/>
        <w:rPr>
          <w:rFonts w:ascii="Arial" w:hAnsi="Arial" w:cs="Arial"/>
        </w:rPr>
      </w:pPr>
    </w:p>
    <w:p w:rsidR="00442965" w:rsidRDefault="00B5393C" w:rsidP="00F115DD">
      <w:pPr>
        <w:tabs>
          <w:tab w:val="left" w:pos="0"/>
        </w:tabs>
        <w:spacing w:line="360" w:lineRule="auto"/>
        <w:jc w:val="both"/>
        <w:rPr>
          <w:rFonts w:ascii="Arial" w:hAnsi="Arial" w:cs="Arial"/>
        </w:rPr>
      </w:pPr>
      <w:r>
        <w:rPr>
          <w:rFonts w:ascii="Arial" w:hAnsi="Arial" w:cs="Arial"/>
          <w:sz w:val="25"/>
          <w:szCs w:val="25"/>
        </w:rPr>
        <w:tab/>
      </w:r>
    </w:p>
    <w:p w:rsidR="00704D01" w:rsidRDefault="00844791" w:rsidP="00F115DD">
      <w:pPr>
        <w:tabs>
          <w:tab w:val="left" w:pos="0"/>
        </w:tabs>
        <w:spacing w:line="360" w:lineRule="auto"/>
        <w:jc w:val="both"/>
        <w:rPr>
          <w:rFonts w:ascii="Arial" w:hAnsi="Arial" w:cs="Arial"/>
        </w:rPr>
      </w:pPr>
      <w:r>
        <w:rPr>
          <w:rFonts w:ascii="Arial" w:hAnsi="Arial" w:cs="Arial"/>
        </w:rPr>
        <w:t xml:space="preserve"> </w:t>
      </w:r>
    </w:p>
    <w:p w:rsidR="003969E7" w:rsidRDefault="003969E7" w:rsidP="00F115DD">
      <w:pPr>
        <w:tabs>
          <w:tab w:val="left" w:pos="0"/>
        </w:tabs>
        <w:spacing w:line="360" w:lineRule="auto"/>
        <w:jc w:val="both"/>
        <w:rPr>
          <w:rFonts w:ascii="Arial" w:hAnsi="Arial" w:cs="Arial"/>
        </w:rPr>
      </w:pPr>
    </w:p>
    <w:p w:rsidR="003969E7" w:rsidRDefault="003969E7" w:rsidP="00F115DD">
      <w:pPr>
        <w:tabs>
          <w:tab w:val="left" w:pos="0"/>
        </w:tabs>
        <w:spacing w:line="360" w:lineRule="auto"/>
        <w:jc w:val="both"/>
        <w:rPr>
          <w:rFonts w:ascii="Arial" w:hAnsi="Arial" w:cs="Arial"/>
        </w:rPr>
      </w:pPr>
    </w:p>
    <w:p w:rsidR="003969E7" w:rsidRDefault="003969E7" w:rsidP="00F115DD">
      <w:pPr>
        <w:tabs>
          <w:tab w:val="left" w:pos="0"/>
        </w:tabs>
        <w:spacing w:line="360" w:lineRule="auto"/>
        <w:jc w:val="both"/>
        <w:rPr>
          <w:rFonts w:ascii="Arial" w:hAnsi="Arial" w:cs="Arial"/>
        </w:rPr>
      </w:pPr>
    </w:p>
    <w:p w:rsidR="003969E7" w:rsidRPr="00F115DD" w:rsidRDefault="003969E7" w:rsidP="00F115DD">
      <w:pPr>
        <w:tabs>
          <w:tab w:val="left" w:pos="0"/>
        </w:tabs>
        <w:spacing w:line="360" w:lineRule="auto"/>
        <w:jc w:val="both"/>
        <w:rPr>
          <w:rFonts w:ascii="Arial" w:hAnsi="Arial" w:cs="Arial"/>
        </w:rPr>
      </w:pPr>
    </w:p>
    <w:p w:rsidR="00704D01" w:rsidRPr="00236558" w:rsidRDefault="00704D01" w:rsidP="00E93434">
      <w:pPr>
        <w:tabs>
          <w:tab w:val="left" w:pos="0"/>
        </w:tabs>
        <w:spacing w:line="360" w:lineRule="auto"/>
        <w:jc w:val="center"/>
        <w:rPr>
          <w:rFonts w:ascii="Arial" w:hAnsi="Arial" w:cs="Arial"/>
          <w:b/>
        </w:rPr>
      </w:pPr>
    </w:p>
    <w:p w:rsidR="00704D01" w:rsidRPr="00133BA1" w:rsidRDefault="00133BA1" w:rsidP="00133BA1">
      <w:pPr>
        <w:tabs>
          <w:tab w:val="left" w:pos="0"/>
        </w:tabs>
        <w:spacing w:line="360" w:lineRule="auto"/>
        <w:jc w:val="center"/>
        <w:rPr>
          <w:rFonts w:ascii="Arial" w:hAnsi="Arial" w:cs="Arial"/>
          <w:b/>
        </w:rPr>
      </w:pPr>
      <w:r>
        <w:rPr>
          <w:rFonts w:ascii="Arial" w:hAnsi="Arial" w:cs="Arial"/>
          <w:b/>
        </w:rPr>
        <w:lastRenderedPageBreak/>
        <w:t>GRAFICAS DE CAPACITACION</w:t>
      </w:r>
    </w:p>
    <w:p w:rsidR="006558E3" w:rsidRPr="00236558" w:rsidRDefault="003969E7" w:rsidP="004A332A">
      <w:pPr>
        <w:tabs>
          <w:tab w:val="left" w:pos="0"/>
        </w:tabs>
        <w:spacing w:line="360" w:lineRule="auto"/>
        <w:jc w:val="both"/>
        <w:rPr>
          <w:rFonts w:ascii="Arial" w:hAnsi="Arial" w:cs="Arial"/>
          <w:b/>
          <w:i/>
        </w:rPr>
      </w:pPr>
      <w:r>
        <w:rPr>
          <w:rFonts w:ascii="Arial" w:hAnsi="Arial" w:cs="Arial"/>
          <w:b/>
          <w:i/>
        </w:rPr>
        <w:t>Gráfica 1.1</w:t>
      </w:r>
      <w:r w:rsidR="006558E3" w:rsidRPr="00236558">
        <w:rPr>
          <w:rFonts w:ascii="Arial" w:hAnsi="Arial" w:cs="Arial"/>
          <w:b/>
          <w:i/>
        </w:rPr>
        <w:t xml:space="preserve"> </w:t>
      </w:r>
    </w:p>
    <w:tbl>
      <w:tblPr>
        <w:tblW w:w="7386" w:type="dxa"/>
        <w:tblInd w:w="55" w:type="dxa"/>
        <w:tblCellMar>
          <w:left w:w="70" w:type="dxa"/>
          <w:right w:w="70" w:type="dxa"/>
        </w:tblCellMar>
        <w:tblLook w:val="04A0" w:firstRow="1" w:lastRow="0" w:firstColumn="1" w:lastColumn="0" w:noHBand="0" w:noVBand="1"/>
      </w:tblPr>
      <w:tblGrid>
        <w:gridCol w:w="2992"/>
        <w:gridCol w:w="4394"/>
      </w:tblGrid>
      <w:tr w:rsidR="006558E3" w:rsidRPr="00236558" w:rsidTr="006558E3">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bottom"/>
            <w:hideMark/>
          </w:tcPr>
          <w:p w:rsidR="006558E3" w:rsidRPr="00236558" w:rsidRDefault="006558E3" w:rsidP="006558E3">
            <w:pPr>
              <w:rPr>
                <w:rFonts w:ascii="Calibri" w:hAnsi="Calibri" w:cs="Calibri"/>
                <w:b/>
                <w:color w:val="000000"/>
                <w:lang w:eastAsia="es-MX"/>
              </w:rPr>
            </w:pPr>
            <w:r w:rsidRPr="00236558">
              <w:rPr>
                <w:rFonts w:ascii="Calibri" w:hAnsi="Calibri" w:cs="Calibri"/>
                <w:b/>
                <w:color w:val="000000"/>
                <w:sz w:val="22"/>
                <w:szCs w:val="22"/>
                <w:lang w:eastAsia="es-MX"/>
              </w:rPr>
              <w:t>TIPO DE POBLACION</w:t>
            </w:r>
          </w:p>
        </w:tc>
        <w:tc>
          <w:tcPr>
            <w:tcW w:w="4394"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6558E3" w:rsidRPr="00236558" w:rsidRDefault="006558E3" w:rsidP="006558E3">
            <w:pPr>
              <w:rPr>
                <w:rFonts w:ascii="Calibri" w:hAnsi="Calibri" w:cs="Calibri"/>
                <w:b/>
                <w:color w:val="000000"/>
                <w:lang w:eastAsia="es-MX"/>
              </w:rPr>
            </w:pPr>
            <w:r w:rsidRPr="00236558">
              <w:rPr>
                <w:rFonts w:ascii="Calibri" w:hAnsi="Calibri" w:cs="Calibri"/>
                <w:b/>
                <w:color w:val="000000"/>
                <w:sz w:val="22"/>
                <w:szCs w:val="22"/>
                <w:lang w:eastAsia="es-MX"/>
              </w:rPr>
              <w:t>CAPACITACIONES</w:t>
            </w:r>
          </w:p>
        </w:tc>
      </w:tr>
      <w:tr w:rsidR="006558E3" w:rsidRPr="00236558" w:rsidTr="006558E3">
        <w:trPr>
          <w:trHeight w:val="300"/>
        </w:trPr>
        <w:tc>
          <w:tcPr>
            <w:tcW w:w="2992" w:type="dxa"/>
            <w:tcBorders>
              <w:top w:val="nil"/>
              <w:left w:val="single" w:sz="4" w:space="0" w:color="auto"/>
              <w:bottom w:val="single" w:sz="4" w:space="0" w:color="auto"/>
              <w:right w:val="single" w:sz="4" w:space="0" w:color="auto"/>
            </w:tcBorders>
            <w:shd w:val="clear" w:color="auto" w:fill="auto"/>
            <w:noWrap/>
            <w:vAlign w:val="bottom"/>
            <w:hideMark/>
          </w:tcPr>
          <w:p w:rsidR="006558E3" w:rsidRPr="00236558" w:rsidRDefault="006558E3" w:rsidP="006558E3">
            <w:pPr>
              <w:rPr>
                <w:rFonts w:ascii="Calibri" w:hAnsi="Calibri" w:cs="Calibri"/>
                <w:b/>
                <w:color w:val="000000"/>
                <w:lang w:eastAsia="es-MX"/>
              </w:rPr>
            </w:pPr>
            <w:r w:rsidRPr="00236558">
              <w:rPr>
                <w:rFonts w:ascii="Calibri" w:hAnsi="Calibri" w:cs="Calibri"/>
                <w:b/>
                <w:color w:val="000000"/>
                <w:sz w:val="22"/>
                <w:szCs w:val="22"/>
                <w:lang w:eastAsia="es-MX"/>
              </w:rPr>
              <w:t>FUNCIONARIADO</w:t>
            </w:r>
          </w:p>
        </w:tc>
        <w:tc>
          <w:tcPr>
            <w:tcW w:w="4394" w:type="dxa"/>
            <w:tcBorders>
              <w:top w:val="nil"/>
              <w:left w:val="nil"/>
              <w:bottom w:val="single" w:sz="4" w:space="0" w:color="auto"/>
              <w:right w:val="single" w:sz="4" w:space="0" w:color="auto"/>
            </w:tcBorders>
            <w:shd w:val="clear" w:color="auto" w:fill="auto"/>
            <w:noWrap/>
            <w:vAlign w:val="bottom"/>
            <w:hideMark/>
          </w:tcPr>
          <w:p w:rsidR="006558E3" w:rsidRPr="00236558" w:rsidRDefault="003969E7" w:rsidP="006558E3">
            <w:pPr>
              <w:rPr>
                <w:rFonts w:ascii="Calibri" w:hAnsi="Calibri" w:cs="Calibri"/>
                <w:b/>
                <w:color w:val="000000"/>
                <w:lang w:eastAsia="es-MX"/>
              </w:rPr>
            </w:pPr>
            <w:r>
              <w:rPr>
                <w:rFonts w:ascii="Calibri" w:hAnsi="Calibri" w:cs="Calibri"/>
                <w:b/>
                <w:color w:val="000000"/>
                <w:sz w:val="22"/>
                <w:szCs w:val="22"/>
                <w:lang w:eastAsia="es-MX"/>
              </w:rPr>
              <w:t>1</w:t>
            </w:r>
          </w:p>
        </w:tc>
      </w:tr>
      <w:tr w:rsidR="006558E3" w:rsidRPr="00236558" w:rsidTr="006558E3">
        <w:trPr>
          <w:trHeight w:val="300"/>
        </w:trPr>
        <w:tc>
          <w:tcPr>
            <w:tcW w:w="2992" w:type="dxa"/>
            <w:tcBorders>
              <w:top w:val="nil"/>
              <w:left w:val="single" w:sz="4" w:space="0" w:color="auto"/>
              <w:bottom w:val="single" w:sz="4" w:space="0" w:color="auto"/>
              <w:right w:val="single" w:sz="4" w:space="0" w:color="auto"/>
            </w:tcBorders>
            <w:shd w:val="clear" w:color="auto" w:fill="8DB3E2" w:themeFill="text2" w:themeFillTint="66"/>
            <w:noWrap/>
            <w:vAlign w:val="bottom"/>
            <w:hideMark/>
          </w:tcPr>
          <w:p w:rsidR="006558E3" w:rsidRPr="00236558" w:rsidRDefault="006558E3" w:rsidP="006558E3">
            <w:pPr>
              <w:shd w:val="clear" w:color="auto" w:fill="C6D9F1" w:themeFill="text2" w:themeFillTint="33"/>
              <w:rPr>
                <w:rFonts w:ascii="Calibri" w:hAnsi="Calibri" w:cs="Calibri"/>
                <w:b/>
                <w:color w:val="000000"/>
                <w:lang w:eastAsia="es-MX"/>
              </w:rPr>
            </w:pPr>
            <w:r w:rsidRPr="00236558">
              <w:rPr>
                <w:rFonts w:ascii="Calibri" w:hAnsi="Calibri" w:cs="Calibri"/>
                <w:b/>
                <w:color w:val="000000"/>
                <w:sz w:val="22"/>
                <w:szCs w:val="22"/>
                <w:lang w:eastAsia="es-MX"/>
              </w:rPr>
              <w:t>POBLACION ABIERTA</w:t>
            </w:r>
          </w:p>
        </w:tc>
        <w:tc>
          <w:tcPr>
            <w:tcW w:w="4394" w:type="dxa"/>
            <w:tcBorders>
              <w:top w:val="nil"/>
              <w:left w:val="nil"/>
              <w:bottom w:val="single" w:sz="4" w:space="0" w:color="auto"/>
              <w:right w:val="single" w:sz="4" w:space="0" w:color="auto"/>
            </w:tcBorders>
            <w:shd w:val="clear" w:color="auto" w:fill="8DB3E2" w:themeFill="text2" w:themeFillTint="66"/>
            <w:noWrap/>
            <w:vAlign w:val="bottom"/>
            <w:hideMark/>
          </w:tcPr>
          <w:p w:rsidR="006558E3" w:rsidRPr="00236558" w:rsidRDefault="003969E7" w:rsidP="006558E3">
            <w:pPr>
              <w:shd w:val="clear" w:color="auto" w:fill="C6D9F1" w:themeFill="text2" w:themeFillTint="33"/>
              <w:rPr>
                <w:rFonts w:ascii="Calibri" w:hAnsi="Calibri" w:cs="Calibri"/>
                <w:b/>
                <w:color w:val="000000"/>
                <w:lang w:eastAsia="es-MX"/>
              </w:rPr>
            </w:pPr>
            <w:r>
              <w:rPr>
                <w:rFonts w:ascii="Calibri" w:hAnsi="Calibri" w:cs="Calibri"/>
                <w:b/>
                <w:color w:val="000000"/>
                <w:sz w:val="22"/>
                <w:szCs w:val="22"/>
                <w:lang w:eastAsia="es-MX"/>
              </w:rPr>
              <w:t>0</w:t>
            </w:r>
          </w:p>
        </w:tc>
      </w:tr>
    </w:tbl>
    <w:p w:rsidR="00647B94" w:rsidRPr="00236558" w:rsidRDefault="00647B94" w:rsidP="006558E3">
      <w:pPr>
        <w:shd w:val="clear" w:color="auto" w:fill="FFFFFF" w:themeFill="background1"/>
        <w:tabs>
          <w:tab w:val="left" w:pos="0"/>
        </w:tabs>
        <w:spacing w:line="360" w:lineRule="auto"/>
        <w:jc w:val="both"/>
        <w:rPr>
          <w:rFonts w:ascii="Arial" w:hAnsi="Arial" w:cs="Arial"/>
        </w:rPr>
      </w:pPr>
    </w:p>
    <w:p w:rsidR="006558E3" w:rsidRDefault="006558E3" w:rsidP="006558E3">
      <w:pPr>
        <w:shd w:val="clear" w:color="auto" w:fill="FFFFFF" w:themeFill="background1"/>
        <w:tabs>
          <w:tab w:val="left" w:pos="0"/>
        </w:tabs>
        <w:spacing w:line="360" w:lineRule="auto"/>
        <w:jc w:val="both"/>
        <w:rPr>
          <w:rFonts w:ascii="Arial" w:hAnsi="Arial" w:cs="Arial"/>
        </w:rPr>
      </w:pPr>
      <w:r w:rsidRPr="00236558">
        <w:rPr>
          <w:rFonts w:ascii="Arial" w:hAnsi="Arial" w:cs="Arial"/>
        </w:rPr>
        <w:tab/>
      </w:r>
    </w:p>
    <w:p w:rsidR="00133BA1" w:rsidRDefault="00133BA1" w:rsidP="00133BA1">
      <w:pPr>
        <w:shd w:val="clear" w:color="auto" w:fill="FFFFFF" w:themeFill="background1"/>
        <w:tabs>
          <w:tab w:val="left" w:pos="0"/>
        </w:tabs>
        <w:spacing w:line="360" w:lineRule="auto"/>
        <w:jc w:val="both"/>
        <w:rPr>
          <w:rFonts w:ascii="Arial" w:hAnsi="Arial" w:cs="Arial"/>
        </w:rPr>
      </w:pPr>
      <w:r>
        <w:rPr>
          <w:noProof/>
          <w:lang w:eastAsia="es-MX"/>
        </w:rPr>
        <w:drawing>
          <wp:inline distT="0" distB="0" distL="0" distR="0" wp14:anchorId="570AF264" wp14:editId="5A01D166">
            <wp:extent cx="3696511" cy="2295728"/>
            <wp:effectExtent l="0" t="0" r="18415" b="9525"/>
            <wp:docPr id="4" name="Gráfico 4">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133BA1" w:rsidRPr="00236558" w:rsidRDefault="00133BA1" w:rsidP="006558E3">
      <w:pPr>
        <w:shd w:val="clear" w:color="auto" w:fill="FFFFFF" w:themeFill="background1"/>
        <w:tabs>
          <w:tab w:val="left" w:pos="0"/>
        </w:tabs>
        <w:spacing w:line="360" w:lineRule="auto"/>
        <w:jc w:val="both"/>
        <w:rPr>
          <w:rFonts w:ascii="Arial" w:hAnsi="Arial" w:cs="Arial"/>
        </w:rPr>
      </w:pPr>
    </w:p>
    <w:p w:rsidR="00133BA1" w:rsidRPr="00133BA1" w:rsidRDefault="00133BA1" w:rsidP="00E93434">
      <w:pPr>
        <w:pStyle w:val="Prrafodelista"/>
        <w:numPr>
          <w:ilvl w:val="0"/>
          <w:numId w:val="5"/>
        </w:numPr>
        <w:shd w:val="clear" w:color="auto" w:fill="FFFFFF" w:themeFill="background1"/>
        <w:tabs>
          <w:tab w:val="left" w:pos="0"/>
        </w:tabs>
        <w:spacing w:line="360" w:lineRule="auto"/>
        <w:jc w:val="both"/>
        <w:rPr>
          <w:rFonts w:ascii="Arial" w:hAnsi="Arial" w:cs="Arial"/>
          <w:i/>
        </w:rPr>
      </w:pPr>
      <w:r>
        <w:rPr>
          <w:rFonts w:ascii="Arial" w:hAnsi="Arial" w:cs="Arial"/>
        </w:rPr>
        <w:t>Se impartieron 1 taller dirigido a funcionariado con el tema de políticas públicas con perspectiva de género.</w:t>
      </w:r>
    </w:p>
    <w:p w:rsidR="00133BA1" w:rsidRDefault="00133BA1" w:rsidP="006558E3">
      <w:pPr>
        <w:shd w:val="clear" w:color="auto" w:fill="FFFFFF" w:themeFill="background1"/>
        <w:tabs>
          <w:tab w:val="left" w:pos="0"/>
        </w:tabs>
        <w:spacing w:line="360" w:lineRule="auto"/>
        <w:jc w:val="both"/>
        <w:rPr>
          <w:rFonts w:ascii="Arial" w:hAnsi="Arial" w:cs="Arial"/>
          <w:b/>
          <w:i/>
        </w:rPr>
      </w:pPr>
    </w:p>
    <w:p w:rsidR="006558E3" w:rsidRDefault="00133BA1" w:rsidP="006558E3">
      <w:pPr>
        <w:shd w:val="clear" w:color="auto" w:fill="FFFFFF" w:themeFill="background1"/>
        <w:tabs>
          <w:tab w:val="left" w:pos="0"/>
        </w:tabs>
        <w:spacing w:line="360" w:lineRule="auto"/>
        <w:jc w:val="both"/>
        <w:rPr>
          <w:rFonts w:ascii="Arial" w:hAnsi="Arial" w:cs="Arial"/>
          <w:b/>
          <w:i/>
        </w:rPr>
      </w:pPr>
      <w:r>
        <w:rPr>
          <w:rFonts w:ascii="Arial" w:hAnsi="Arial" w:cs="Arial"/>
          <w:b/>
          <w:i/>
        </w:rPr>
        <w:t>Grá</w:t>
      </w:r>
      <w:r w:rsidR="006558E3" w:rsidRPr="00236558">
        <w:rPr>
          <w:rFonts w:ascii="Arial" w:hAnsi="Arial" w:cs="Arial"/>
          <w:b/>
          <w:i/>
        </w:rPr>
        <w:t>fica 1.2</w:t>
      </w:r>
      <w:r>
        <w:rPr>
          <w:rFonts w:ascii="Arial" w:hAnsi="Arial" w:cs="Arial"/>
          <w:b/>
          <w:i/>
        </w:rPr>
        <w:t xml:space="preserve"> Distribución por sexos</w:t>
      </w:r>
    </w:p>
    <w:p w:rsidR="00133BA1" w:rsidRPr="00236558" w:rsidRDefault="00133BA1" w:rsidP="006558E3">
      <w:pPr>
        <w:shd w:val="clear" w:color="auto" w:fill="FFFFFF" w:themeFill="background1"/>
        <w:tabs>
          <w:tab w:val="left" w:pos="0"/>
        </w:tabs>
        <w:spacing w:line="360" w:lineRule="auto"/>
        <w:jc w:val="both"/>
        <w:rPr>
          <w:rFonts w:ascii="Arial" w:hAnsi="Arial" w:cs="Arial"/>
          <w:b/>
          <w:i/>
        </w:rPr>
      </w:pPr>
      <w:r>
        <w:rPr>
          <w:noProof/>
          <w:lang w:eastAsia="es-MX"/>
        </w:rPr>
        <w:drawing>
          <wp:anchor distT="0" distB="0" distL="114300" distR="114300" simplePos="0" relativeHeight="251660288" behindDoc="0" locked="0" layoutInCell="1" allowOverlap="1" wp14:anchorId="2B6FFFCB" wp14:editId="02B4D7CE">
            <wp:simplePos x="0" y="0"/>
            <wp:positionH relativeFrom="column">
              <wp:posOffset>-866140</wp:posOffset>
            </wp:positionH>
            <wp:positionV relativeFrom="paragraph">
              <wp:posOffset>125730</wp:posOffset>
            </wp:positionV>
            <wp:extent cx="3657600" cy="2207895"/>
            <wp:effectExtent l="0" t="0" r="19050" b="20955"/>
            <wp:wrapNone/>
            <wp:docPr id="10" name="Gráfico 10">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4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page">
              <wp14:pctWidth>0</wp14:pctWidth>
            </wp14:sizeRelH>
            <wp14:sizeRelV relativeFrom="page">
              <wp14:pctHeight>0</wp14:pctHeight>
            </wp14:sizeRelV>
          </wp:anchor>
        </w:drawing>
      </w:r>
    </w:p>
    <w:tbl>
      <w:tblPr>
        <w:tblStyle w:val="Sombreadomedio1-nfasis4"/>
        <w:tblpPr w:leftFromText="141" w:rightFromText="141" w:vertAnchor="text" w:horzAnchor="page" w:tblpX="6328" w:tblpY="-36"/>
        <w:tblW w:w="0" w:type="auto"/>
        <w:tblLook w:val="04A0" w:firstRow="1" w:lastRow="0" w:firstColumn="1" w:lastColumn="0" w:noHBand="0" w:noVBand="1"/>
      </w:tblPr>
      <w:tblGrid>
        <w:gridCol w:w="2655"/>
        <w:gridCol w:w="2655"/>
      </w:tblGrid>
      <w:tr w:rsidR="00133BA1" w:rsidTr="00133BA1">
        <w:trPr>
          <w:cnfStyle w:val="100000000000" w:firstRow="1" w:lastRow="0" w:firstColumn="0" w:lastColumn="0" w:oddVBand="0" w:evenVBand="0" w:oddHBand="0" w:evenHBand="0" w:firstRowFirstColumn="0" w:firstRowLastColumn="0" w:lastRowFirstColumn="0" w:lastRowLastColumn="0"/>
          <w:trHeight w:val="512"/>
        </w:trPr>
        <w:tc>
          <w:tcPr>
            <w:cnfStyle w:val="001000000000" w:firstRow="0" w:lastRow="0" w:firstColumn="1" w:lastColumn="0" w:oddVBand="0" w:evenVBand="0" w:oddHBand="0" w:evenHBand="0" w:firstRowFirstColumn="0" w:firstRowLastColumn="0" w:lastRowFirstColumn="0" w:lastRowLastColumn="0"/>
            <w:tcW w:w="2655" w:type="dxa"/>
          </w:tcPr>
          <w:p w:rsidR="00133BA1" w:rsidRDefault="00133BA1" w:rsidP="00102FA6">
            <w:pPr>
              <w:tabs>
                <w:tab w:val="left" w:pos="0"/>
                <w:tab w:val="right" w:pos="2439"/>
              </w:tabs>
              <w:spacing w:line="360" w:lineRule="auto"/>
              <w:rPr>
                <w:rFonts w:ascii="Arial" w:hAnsi="Arial" w:cs="Arial"/>
              </w:rPr>
            </w:pPr>
            <w:r>
              <w:rPr>
                <w:rFonts w:ascii="Arial" w:hAnsi="Arial" w:cs="Arial"/>
              </w:rPr>
              <w:t>Sexo</w:t>
            </w:r>
            <w:r>
              <w:rPr>
                <w:rFonts w:ascii="Arial" w:hAnsi="Arial" w:cs="Arial"/>
              </w:rPr>
              <w:tab/>
            </w:r>
          </w:p>
        </w:tc>
        <w:tc>
          <w:tcPr>
            <w:tcW w:w="2655" w:type="dxa"/>
          </w:tcPr>
          <w:p w:rsidR="00133BA1" w:rsidRDefault="00133BA1" w:rsidP="00102FA6">
            <w:pPr>
              <w:tabs>
                <w:tab w:val="left" w:pos="0"/>
              </w:tabs>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Cantidad</w:t>
            </w:r>
          </w:p>
        </w:tc>
      </w:tr>
      <w:tr w:rsidR="00133BA1" w:rsidTr="00133BA1">
        <w:trPr>
          <w:cnfStyle w:val="000000100000" w:firstRow="0" w:lastRow="0" w:firstColumn="0" w:lastColumn="0" w:oddVBand="0" w:evenVBand="0" w:oddHBand="1" w:evenHBand="0" w:firstRowFirstColumn="0" w:firstRowLastColumn="0" w:lastRowFirstColumn="0" w:lastRowLastColumn="0"/>
          <w:trHeight w:val="512"/>
        </w:trPr>
        <w:tc>
          <w:tcPr>
            <w:cnfStyle w:val="001000000000" w:firstRow="0" w:lastRow="0" w:firstColumn="1" w:lastColumn="0" w:oddVBand="0" w:evenVBand="0" w:oddHBand="0" w:evenHBand="0" w:firstRowFirstColumn="0" w:firstRowLastColumn="0" w:lastRowFirstColumn="0" w:lastRowLastColumn="0"/>
            <w:tcW w:w="2655" w:type="dxa"/>
          </w:tcPr>
          <w:p w:rsidR="00133BA1" w:rsidRDefault="00133BA1" w:rsidP="00102FA6">
            <w:pPr>
              <w:tabs>
                <w:tab w:val="left" w:pos="0"/>
              </w:tabs>
              <w:spacing w:line="360" w:lineRule="auto"/>
              <w:jc w:val="both"/>
              <w:rPr>
                <w:rFonts w:ascii="Arial" w:hAnsi="Arial" w:cs="Arial"/>
              </w:rPr>
            </w:pPr>
            <w:r>
              <w:rPr>
                <w:rFonts w:ascii="Arial" w:hAnsi="Arial" w:cs="Arial"/>
              </w:rPr>
              <w:t>Mujeres</w:t>
            </w:r>
          </w:p>
        </w:tc>
        <w:tc>
          <w:tcPr>
            <w:tcW w:w="2655" w:type="dxa"/>
          </w:tcPr>
          <w:p w:rsidR="00133BA1" w:rsidRDefault="00133BA1" w:rsidP="00102FA6">
            <w:pPr>
              <w:tabs>
                <w:tab w:val="left" w:pos="0"/>
              </w:tabs>
              <w:spacing w:line="36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7</w:t>
            </w:r>
          </w:p>
        </w:tc>
      </w:tr>
      <w:tr w:rsidR="00133BA1" w:rsidTr="00133BA1">
        <w:trPr>
          <w:cnfStyle w:val="000000010000" w:firstRow="0" w:lastRow="0" w:firstColumn="0" w:lastColumn="0" w:oddVBand="0" w:evenVBand="0" w:oddHBand="0" w:evenHBand="1" w:firstRowFirstColumn="0" w:firstRowLastColumn="0" w:lastRowFirstColumn="0" w:lastRowLastColumn="0"/>
          <w:trHeight w:val="512"/>
        </w:trPr>
        <w:tc>
          <w:tcPr>
            <w:cnfStyle w:val="001000000000" w:firstRow="0" w:lastRow="0" w:firstColumn="1" w:lastColumn="0" w:oddVBand="0" w:evenVBand="0" w:oddHBand="0" w:evenHBand="0" w:firstRowFirstColumn="0" w:firstRowLastColumn="0" w:lastRowFirstColumn="0" w:lastRowLastColumn="0"/>
            <w:tcW w:w="2655" w:type="dxa"/>
          </w:tcPr>
          <w:p w:rsidR="00133BA1" w:rsidRDefault="00133BA1" w:rsidP="00102FA6">
            <w:pPr>
              <w:tabs>
                <w:tab w:val="left" w:pos="0"/>
              </w:tabs>
              <w:spacing w:line="360" w:lineRule="auto"/>
              <w:jc w:val="both"/>
              <w:rPr>
                <w:rFonts w:ascii="Arial" w:hAnsi="Arial" w:cs="Arial"/>
              </w:rPr>
            </w:pPr>
            <w:r>
              <w:rPr>
                <w:rFonts w:ascii="Arial" w:hAnsi="Arial" w:cs="Arial"/>
              </w:rPr>
              <w:t xml:space="preserve">Hombres </w:t>
            </w:r>
          </w:p>
        </w:tc>
        <w:tc>
          <w:tcPr>
            <w:tcW w:w="2655" w:type="dxa"/>
          </w:tcPr>
          <w:p w:rsidR="00133BA1" w:rsidRDefault="00133BA1" w:rsidP="00102FA6">
            <w:pPr>
              <w:tabs>
                <w:tab w:val="left" w:pos="0"/>
              </w:tabs>
              <w:spacing w:line="360"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rPr>
              <w:t>4</w:t>
            </w:r>
          </w:p>
        </w:tc>
      </w:tr>
      <w:tr w:rsidR="00133BA1" w:rsidTr="00133BA1">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655" w:type="dxa"/>
          </w:tcPr>
          <w:p w:rsidR="00133BA1" w:rsidRDefault="00133BA1" w:rsidP="00102FA6">
            <w:pPr>
              <w:tabs>
                <w:tab w:val="left" w:pos="0"/>
              </w:tabs>
              <w:spacing w:line="360" w:lineRule="auto"/>
              <w:jc w:val="both"/>
              <w:rPr>
                <w:rFonts w:ascii="Arial" w:hAnsi="Arial" w:cs="Arial"/>
              </w:rPr>
            </w:pPr>
            <w:r>
              <w:rPr>
                <w:rFonts w:ascii="Arial" w:hAnsi="Arial" w:cs="Arial"/>
              </w:rPr>
              <w:t xml:space="preserve">Total </w:t>
            </w:r>
          </w:p>
        </w:tc>
        <w:tc>
          <w:tcPr>
            <w:tcW w:w="2655" w:type="dxa"/>
          </w:tcPr>
          <w:p w:rsidR="00133BA1" w:rsidRDefault="00133BA1" w:rsidP="00102FA6">
            <w:pPr>
              <w:tabs>
                <w:tab w:val="left" w:pos="0"/>
              </w:tabs>
              <w:spacing w:line="36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11</w:t>
            </w:r>
          </w:p>
        </w:tc>
      </w:tr>
    </w:tbl>
    <w:p w:rsidR="00704D01" w:rsidRPr="00236558" w:rsidRDefault="00704D01" w:rsidP="006558E3">
      <w:pPr>
        <w:shd w:val="clear" w:color="auto" w:fill="FFFFFF" w:themeFill="background1"/>
        <w:tabs>
          <w:tab w:val="left" w:pos="0"/>
        </w:tabs>
        <w:spacing w:line="360" w:lineRule="auto"/>
        <w:jc w:val="both"/>
        <w:rPr>
          <w:rFonts w:ascii="Arial" w:hAnsi="Arial" w:cs="Arial"/>
          <w:b/>
          <w:i/>
        </w:rPr>
      </w:pPr>
    </w:p>
    <w:p w:rsidR="00647B94" w:rsidRPr="00236558" w:rsidRDefault="00647B94" w:rsidP="004A332A">
      <w:pPr>
        <w:tabs>
          <w:tab w:val="left" w:pos="0"/>
        </w:tabs>
        <w:spacing w:line="360" w:lineRule="auto"/>
        <w:jc w:val="both"/>
        <w:rPr>
          <w:rFonts w:ascii="Arial" w:hAnsi="Arial" w:cs="Arial"/>
        </w:rPr>
      </w:pPr>
    </w:p>
    <w:p w:rsidR="006558E3" w:rsidRPr="00236558" w:rsidRDefault="00E93434" w:rsidP="00B91CF8">
      <w:pPr>
        <w:pStyle w:val="Prrafodelista"/>
        <w:numPr>
          <w:ilvl w:val="0"/>
          <w:numId w:val="5"/>
        </w:numPr>
        <w:tabs>
          <w:tab w:val="left" w:pos="0"/>
        </w:tabs>
        <w:spacing w:line="360" w:lineRule="auto"/>
        <w:jc w:val="both"/>
        <w:rPr>
          <w:rFonts w:ascii="Arial" w:hAnsi="Arial" w:cs="Arial"/>
        </w:rPr>
      </w:pPr>
      <w:r w:rsidRPr="00236558">
        <w:rPr>
          <w:rFonts w:ascii="Arial" w:hAnsi="Arial" w:cs="Arial"/>
        </w:rPr>
        <w:t>Hubo una buena aceptación y participación por ambos sectores, tanto funcionariado como población abierta.</w:t>
      </w:r>
      <w:r w:rsidR="00F2057D">
        <w:rPr>
          <w:rFonts w:ascii="Arial" w:hAnsi="Arial" w:cs="Arial"/>
        </w:rPr>
        <w:t xml:space="preserve"> </w:t>
      </w:r>
    </w:p>
    <w:p w:rsidR="006558E3" w:rsidRPr="00236558" w:rsidRDefault="006558E3" w:rsidP="004A332A">
      <w:pPr>
        <w:tabs>
          <w:tab w:val="left" w:pos="0"/>
        </w:tabs>
        <w:spacing w:line="360" w:lineRule="auto"/>
        <w:jc w:val="both"/>
        <w:rPr>
          <w:rFonts w:ascii="Arial" w:hAnsi="Arial" w:cs="Arial"/>
        </w:rPr>
      </w:pPr>
    </w:p>
    <w:p w:rsidR="00F2057D" w:rsidRPr="00236558" w:rsidRDefault="00F2057D" w:rsidP="004A332A">
      <w:pPr>
        <w:tabs>
          <w:tab w:val="left" w:pos="0"/>
        </w:tabs>
        <w:spacing w:line="360" w:lineRule="auto"/>
        <w:jc w:val="both"/>
        <w:rPr>
          <w:rFonts w:ascii="Arial" w:hAnsi="Arial" w:cs="Arial"/>
          <w:b/>
          <w:i/>
        </w:rPr>
      </w:pPr>
    </w:p>
    <w:p w:rsidR="006558E3" w:rsidRDefault="006558E3" w:rsidP="004A332A">
      <w:pPr>
        <w:tabs>
          <w:tab w:val="left" w:pos="0"/>
        </w:tabs>
        <w:spacing w:line="360" w:lineRule="auto"/>
        <w:jc w:val="both"/>
        <w:rPr>
          <w:rFonts w:ascii="Arial" w:hAnsi="Arial" w:cs="Arial"/>
          <w:b/>
          <w:i/>
        </w:rPr>
      </w:pPr>
      <w:r w:rsidRPr="00236558">
        <w:rPr>
          <w:rFonts w:ascii="Arial" w:hAnsi="Arial" w:cs="Arial"/>
          <w:b/>
          <w:i/>
        </w:rPr>
        <w:lastRenderedPageBreak/>
        <w:t>Grafica 1.3</w:t>
      </w:r>
      <w:r w:rsidR="00E36C35">
        <w:rPr>
          <w:rFonts w:ascii="Arial" w:hAnsi="Arial" w:cs="Arial"/>
          <w:b/>
          <w:i/>
        </w:rPr>
        <w:t xml:space="preserve"> Rangos de edad. </w:t>
      </w:r>
    </w:p>
    <w:p w:rsidR="00E36C35" w:rsidRDefault="00E36C35" w:rsidP="004A332A">
      <w:pPr>
        <w:tabs>
          <w:tab w:val="left" w:pos="0"/>
        </w:tabs>
        <w:spacing w:line="360" w:lineRule="auto"/>
        <w:jc w:val="both"/>
        <w:rPr>
          <w:rFonts w:ascii="Arial" w:hAnsi="Arial" w:cs="Arial"/>
          <w:b/>
          <w:i/>
        </w:rPr>
      </w:pPr>
      <w:r>
        <w:rPr>
          <w:noProof/>
          <w:lang w:eastAsia="es-MX"/>
        </w:rPr>
        <w:drawing>
          <wp:anchor distT="0" distB="0" distL="114300" distR="114300" simplePos="0" relativeHeight="251661312" behindDoc="0" locked="0" layoutInCell="1" allowOverlap="1" wp14:anchorId="4D45C90B" wp14:editId="093E8031">
            <wp:simplePos x="0" y="0"/>
            <wp:positionH relativeFrom="column">
              <wp:posOffset>2343150</wp:posOffset>
            </wp:positionH>
            <wp:positionV relativeFrom="paragraph">
              <wp:posOffset>217170</wp:posOffset>
            </wp:positionV>
            <wp:extent cx="4153535" cy="2597150"/>
            <wp:effectExtent l="0" t="0" r="18415" b="12700"/>
            <wp:wrapNone/>
            <wp:docPr id="11" name="Gráfico 11">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p>
    <w:tbl>
      <w:tblPr>
        <w:tblStyle w:val="Cuadrculaclara-nfasis3"/>
        <w:tblpPr w:leftFromText="141" w:rightFromText="141" w:vertAnchor="text" w:horzAnchor="page" w:tblpX="748" w:tblpY="109"/>
        <w:tblW w:w="0" w:type="auto"/>
        <w:tblLook w:val="04A0" w:firstRow="1" w:lastRow="0" w:firstColumn="1" w:lastColumn="0" w:noHBand="0" w:noVBand="1"/>
      </w:tblPr>
      <w:tblGrid>
        <w:gridCol w:w="2472"/>
        <w:gridCol w:w="1889"/>
      </w:tblGrid>
      <w:tr w:rsidR="00E36C35" w:rsidTr="00E36C35">
        <w:trPr>
          <w:cnfStyle w:val="100000000000" w:firstRow="1" w:lastRow="0" w:firstColumn="0" w:lastColumn="0" w:oddVBand="0" w:evenVBand="0" w:oddHBand="0" w:evenHBand="0"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2472" w:type="dxa"/>
          </w:tcPr>
          <w:p w:rsidR="00E36C35" w:rsidRDefault="00E36C35" w:rsidP="00102FA6">
            <w:pPr>
              <w:tabs>
                <w:tab w:val="left" w:pos="0"/>
              </w:tabs>
              <w:spacing w:line="360" w:lineRule="auto"/>
              <w:rPr>
                <w:rFonts w:ascii="Arial" w:hAnsi="Arial" w:cs="Arial"/>
              </w:rPr>
            </w:pPr>
            <w:r>
              <w:rPr>
                <w:rFonts w:ascii="Arial" w:hAnsi="Arial" w:cs="Arial"/>
              </w:rPr>
              <w:t xml:space="preserve">Rango de edad </w:t>
            </w:r>
          </w:p>
        </w:tc>
        <w:tc>
          <w:tcPr>
            <w:tcW w:w="1889" w:type="dxa"/>
          </w:tcPr>
          <w:p w:rsidR="00E36C35" w:rsidRDefault="00E36C35" w:rsidP="00102FA6">
            <w:pPr>
              <w:tabs>
                <w:tab w:val="left" w:pos="0"/>
              </w:tabs>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Cantidad</w:t>
            </w:r>
          </w:p>
        </w:tc>
      </w:tr>
      <w:tr w:rsidR="00E36C35" w:rsidTr="00E36C35">
        <w:trPr>
          <w:cnfStyle w:val="000000100000" w:firstRow="0" w:lastRow="0" w:firstColumn="0" w:lastColumn="0" w:oddVBand="0" w:evenVBand="0" w:oddHBand="1" w:evenHBand="0"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2472" w:type="dxa"/>
          </w:tcPr>
          <w:p w:rsidR="00E36C35" w:rsidRDefault="00E36C35" w:rsidP="00102FA6">
            <w:pPr>
              <w:tabs>
                <w:tab w:val="left" w:pos="0"/>
              </w:tabs>
              <w:spacing w:line="360" w:lineRule="auto"/>
              <w:jc w:val="both"/>
              <w:rPr>
                <w:rFonts w:ascii="Arial" w:hAnsi="Arial" w:cs="Arial"/>
              </w:rPr>
            </w:pPr>
            <w:r>
              <w:rPr>
                <w:rFonts w:ascii="Arial" w:hAnsi="Arial" w:cs="Arial"/>
              </w:rPr>
              <w:t>Menores de 15</w:t>
            </w:r>
          </w:p>
        </w:tc>
        <w:tc>
          <w:tcPr>
            <w:tcW w:w="1889" w:type="dxa"/>
          </w:tcPr>
          <w:p w:rsidR="00E36C35" w:rsidRPr="00702D1A" w:rsidRDefault="00E36C35" w:rsidP="00102FA6">
            <w:pPr>
              <w:tabs>
                <w:tab w:val="left" w:pos="0"/>
              </w:tabs>
              <w:spacing w:line="36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0</w:t>
            </w:r>
          </w:p>
        </w:tc>
      </w:tr>
      <w:tr w:rsidR="00E36C35" w:rsidTr="00E36C35">
        <w:trPr>
          <w:cnfStyle w:val="000000010000" w:firstRow="0" w:lastRow="0" w:firstColumn="0" w:lastColumn="0" w:oddVBand="0" w:evenVBand="0" w:oddHBand="0" w:evenHBand="1"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2472" w:type="dxa"/>
          </w:tcPr>
          <w:p w:rsidR="00E36C35" w:rsidRDefault="00E36C35" w:rsidP="00102FA6">
            <w:pPr>
              <w:tabs>
                <w:tab w:val="left" w:pos="0"/>
              </w:tabs>
              <w:spacing w:line="360" w:lineRule="auto"/>
              <w:jc w:val="both"/>
              <w:rPr>
                <w:rFonts w:ascii="Arial" w:hAnsi="Arial" w:cs="Arial"/>
              </w:rPr>
            </w:pPr>
            <w:r>
              <w:rPr>
                <w:rFonts w:ascii="Arial" w:hAnsi="Arial" w:cs="Arial"/>
              </w:rPr>
              <w:t>15-29</w:t>
            </w:r>
          </w:p>
        </w:tc>
        <w:tc>
          <w:tcPr>
            <w:tcW w:w="1889" w:type="dxa"/>
          </w:tcPr>
          <w:p w:rsidR="00E36C35" w:rsidRPr="00702D1A" w:rsidRDefault="00E36C35" w:rsidP="00102FA6">
            <w:pPr>
              <w:tabs>
                <w:tab w:val="left" w:pos="0"/>
              </w:tabs>
              <w:spacing w:line="360"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rPr>
              <w:t>2</w:t>
            </w:r>
          </w:p>
        </w:tc>
      </w:tr>
      <w:tr w:rsidR="00E36C35" w:rsidTr="00E36C35">
        <w:trPr>
          <w:cnfStyle w:val="000000100000" w:firstRow="0" w:lastRow="0" w:firstColumn="0" w:lastColumn="0" w:oddVBand="0" w:evenVBand="0" w:oddHBand="1" w:evenHBand="0"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2472" w:type="dxa"/>
          </w:tcPr>
          <w:p w:rsidR="00E36C35" w:rsidRDefault="00E36C35" w:rsidP="00102FA6">
            <w:pPr>
              <w:tabs>
                <w:tab w:val="left" w:pos="0"/>
              </w:tabs>
              <w:spacing w:line="360" w:lineRule="auto"/>
              <w:jc w:val="both"/>
              <w:rPr>
                <w:rFonts w:ascii="Arial" w:hAnsi="Arial" w:cs="Arial"/>
              </w:rPr>
            </w:pPr>
            <w:r>
              <w:rPr>
                <w:rFonts w:ascii="Arial" w:hAnsi="Arial" w:cs="Arial"/>
              </w:rPr>
              <w:t>30-44</w:t>
            </w:r>
          </w:p>
        </w:tc>
        <w:tc>
          <w:tcPr>
            <w:tcW w:w="1889" w:type="dxa"/>
          </w:tcPr>
          <w:p w:rsidR="00E36C35" w:rsidRPr="00702D1A" w:rsidRDefault="00E36C35" w:rsidP="00102FA6">
            <w:pPr>
              <w:tabs>
                <w:tab w:val="left" w:pos="0"/>
              </w:tabs>
              <w:spacing w:line="36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7</w:t>
            </w:r>
          </w:p>
        </w:tc>
      </w:tr>
      <w:tr w:rsidR="00E36C35" w:rsidTr="00E36C35">
        <w:trPr>
          <w:cnfStyle w:val="000000010000" w:firstRow="0" w:lastRow="0" w:firstColumn="0" w:lastColumn="0" w:oddVBand="0" w:evenVBand="0" w:oddHBand="0" w:evenHBand="1"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2472" w:type="dxa"/>
          </w:tcPr>
          <w:p w:rsidR="00E36C35" w:rsidRDefault="00E36C35" w:rsidP="00102FA6">
            <w:pPr>
              <w:tabs>
                <w:tab w:val="left" w:pos="0"/>
              </w:tabs>
              <w:spacing w:line="360" w:lineRule="auto"/>
              <w:jc w:val="both"/>
              <w:rPr>
                <w:rFonts w:ascii="Arial" w:hAnsi="Arial" w:cs="Arial"/>
              </w:rPr>
            </w:pPr>
            <w:r>
              <w:rPr>
                <w:rFonts w:ascii="Arial" w:hAnsi="Arial" w:cs="Arial"/>
              </w:rPr>
              <w:t>45-59</w:t>
            </w:r>
          </w:p>
        </w:tc>
        <w:tc>
          <w:tcPr>
            <w:tcW w:w="1889" w:type="dxa"/>
          </w:tcPr>
          <w:p w:rsidR="00E36C35" w:rsidRPr="00702D1A" w:rsidRDefault="00E36C35" w:rsidP="00102FA6">
            <w:pPr>
              <w:tabs>
                <w:tab w:val="left" w:pos="0"/>
              </w:tabs>
              <w:spacing w:line="360"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rPr>
              <w:t>2</w:t>
            </w:r>
          </w:p>
        </w:tc>
      </w:tr>
      <w:tr w:rsidR="00E36C35" w:rsidTr="00E36C35">
        <w:trPr>
          <w:cnfStyle w:val="000000100000" w:firstRow="0" w:lastRow="0" w:firstColumn="0" w:lastColumn="0" w:oddVBand="0" w:evenVBand="0" w:oddHBand="1" w:evenHBand="0"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2472" w:type="dxa"/>
          </w:tcPr>
          <w:p w:rsidR="00E36C35" w:rsidRDefault="00E36C35" w:rsidP="00102FA6">
            <w:pPr>
              <w:tabs>
                <w:tab w:val="left" w:pos="0"/>
              </w:tabs>
              <w:spacing w:line="360" w:lineRule="auto"/>
              <w:jc w:val="both"/>
              <w:rPr>
                <w:rFonts w:ascii="Arial" w:hAnsi="Arial" w:cs="Arial"/>
              </w:rPr>
            </w:pPr>
            <w:r>
              <w:rPr>
                <w:rFonts w:ascii="Arial" w:hAnsi="Arial" w:cs="Arial"/>
              </w:rPr>
              <w:t xml:space="preserve">60 o mas </w:t>
            </w:r>
          </w:p>
        </w:tc>
        <w:tc>
          <w:tcPr>
            <w:tcW w:w="1889" w:type="dxa"/>
          </w:tcPr>
          <w:p w:rsidR="00E36C35" w:rsidRPr="00702D1A" w:rsidRDefault="00E36C35" w:rsidP="00102FA6">
            <w:pPr>
              <w:tabs>
                <w:tab w:val="left" w:pos="0"/>
              </w:tabs>
              <w:spacing w:line="36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0</w:t>
            </w:r>
          </w:p>
        </w:tc>
      </w:tr>
      <w:tr w:rsidR="00E36C35" w:rsidTr="00E36C35">
        <w:trPr>
          <w:cnfStyle w:val="000000010000" w:firstRow="0" w:lastRow="0" w:firstColumn="0" w:lastColumn="0" w:oddVBand="0" w:evenVBand="0" w:oddHBand="0" w:evenHBand="1"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2472" w:type="dxa"/>
          </w:tcPr>
          <w:p w:rsidR="00E36C35" w:rsidRDefault="00E36C35" w:rsidP="00102FA6">
            <w:pPr>
              <w:tabs>
                <w:tab w:val="left" w:pos="0"/>
              </w:tabs>
              <w:spacing w:line="360" w:lineRule="auto"/>
              <w:jc w:val="both"/>
              <w:rPr>
                <w:rFonts w:ascii="Arial" w:hAnsi="Arial" w:cs="Arial"/>
              </w:rPr>
            </w:pPr>
            <w:r>
              <w:rPr>
                <w:rFonts w:ascii="Arial" w:hAnsi="Arial" w:cs="Arial"/>
              </w:rPr>
              <w:t xml:space="preserve">No especifican </w:t>
            </w:r>
          </w:p>
        </w:tc>
        <w:tc>
          <w:tcPr>
            <w:tcW w:w="1889" w:type="dxa"/>
          </w:tcPr>
          <w:p w:rsidR="00E36C35" w:rsidRPr="00702D1A" w:rsidRDefault="00E36C35" w:rsidP="00102FA6">
            <w:pPr>
              <w:tabs>
                <w:tab w:val="left" w:pos="0"/>
              </w:tabs>
              <w:spacing w:line="360"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rPr>
              <w:t>0</w:t>
            </w:r>
          </w:p>
        </w:tc>
      </w:tr>
      <w:tr w:rsidR="00E36C35" w:rsidTr="00E36C35">
        <w:trPr>
          <w:cnfStyle w:val="000000100000" w:firstRow="0" w:lastRow="0" w:firstColumn="0" w:lastColumn="0" w:oddVBand="0" w:evenVBand="0" w:oddHBand="1" w:evenHBand="0"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2472" w:type="dxa"/>
          </w:tcPr>
          <w:p w:rsidR="00E36C35" w:rsidRDefault="00E36C35" w:rsidP="00102FA6">
            <w:pPr>
              <w:tabs>
                <w:tab w:val="left" w:pos="0"/>
              </w:tabs>
              <w:spacing w:line="360" w:lineRule="auto"/>
              <w:jc w:val="both"/>
              <w:rPr>
                <w:rFonts w:ascii="Arial" w:hAnsi="Arial" w:cs="Arial"/>
              </w:rPr>
            </w:pPr>
            <w:r>
              <w:rPr>
                <w:rFonts w:ascii="Arial" w:hAnsi="Arial" w:cs="Arial"/>
              </w:rPr>
              <w:t>Total</w:t>
            </w:r>
          </w:p>
        </w:tc>
        <w:tc>
          <w:tcPr>
            <w:tcW w:w="1889" w:type="dxa"/>
          </w:tcPr>
          <w:p w:rsidR="00E36C35" w:rsidRPr="00702D1A" w:rsidRDefault="00E36C35" w:rsidP="00102FA6">
            <w:pPr>
              <w:tabs>
                <w:tab w:val="left" w:pos="0"/>
              </w:tabs>
              <w:spacing w:line="36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11</w:t>
            </w:r>
          </w:p>
        </w:tc>
      </w:tr>
    </w:tbl>
    <w:p w:rsidR="00E36C35" w:rsidRDefault="00E36C35" w:rsidP="004A332A">
      <w:pPr>
        <w:tabs>
          <w:tab w:val="left" w:pos="0"/>
        </w:tabs>
        <w:spacing w:line="360" w:lineRule="auto"/>
        <w:jc w:val="both"/>
        <w:rPr>
          <w:rFonts w:ascii="Arial" w:hAnsi="Arial" w:cs="Arial"/>
          <w:b/>
          <w:i/>
        </w:rPr>
      </w:pPr>
    </w:p>
    <w:p w:rsidR="00E36C35" w:rsidRPr="00236558" w:rsidRDefault="00E36C35" w:rsidP="004A332A">
      <w:pPr>
        <w:tabs>
          <w:tab w:val="left" w:pos="0"/>
        </w:tabs>
        <w:spacing w:line="360" w:lineRule="auto"/>
        <w:jc w:val="both"/>
        <w:rPr>
          <w:rFonts w:ascii="Arial" w:hAnsi="Arial" w:cs="Arial"/>
          <w:b/>
          <w:i/>
        </w:rPr>
      </w:pPr>
    </w:p>
    <w:p w:rsidR="00704D01" w:rsidRDefault="00704D01" w:rsidP="004A332A">
      <w:pPr>
        <w:tabs>
          <w:tab w:val="left" w:pos="0"/>
        </w:tabs>
        <w:spacing w:line="360" w:lineRule="auto"/>
        <w:jc w:val="both"/>
        <w:rPr>
          <w:rFonts w:ascii="Arial" w:hAnsi="Arial" w:cs="Arial"/>
          <w:b/>
          <w:i/>
        </w:rPr>
      </w:pPr>
    </w:p>
    <w:p w:rsidR="00A95F1E" w:rsidRPr="00236558" w:rsidRDefault="00A95F1E"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p>
    <w:p w:rsidR="006558E3" w:rsidRDefault="006558E3" w:rsidP="004A332A">
      <w:pPr>
        <w:tabs>
          <w:tab w:val="left" w:pos="0"/>
        </w:tabs>
        <w:spacing w:line="360" w:lineRule="auto"/>
        <w:jc w:val="both"/>
        <w:rPr>
          <w:rFonts w:ascii="Arial" w:hAnsi="Arial" w:cs="Arial"/>
          <w:b/>
          <w:i/>
        </w:rPr>
      </w:pPr>
      <w:r w:rsidRPr="00236558">
        <w:rPr>
          <w:rFonts w:ascii="Arial" w:hAnsi="Arial" w:cs="Arial"/>
          <w:b/>
          <w:i/>
        </w:rPr>
        <w:t>Grafica 1.4</w:t>
      </w:r>
      <w:r w:rsidR="00E36C35">
        <w:rPr>
          <w:rFonts w:ascii="Arial" w:hAnsi="Arial" w:cs="Arial"/>
          <w:b/>
          <w:i/>
        </w:rPr>
        <w:t xml:space="preserve"> Rangos de edad desagregados por sexo. </w:t>
      </w:r>
    </w:p>
    <w:tbl>
      <w:tblPr>
        <w:tblStyle w:val="Sombreadomedio1-nfasis2"/>
        <w:tblpPr w:leftFromText="141" w:rightFromText="141" w:vertAnchor="text" w:horzAnchor="page" w:tblpX="704" w:tblpY="249"/>
        <w:tblW w:w="0" w:type="auto"/>
        <w:tblLook w:val="04A0" w:firstRow="1" w:lastRow="0" w:firstColumn="1" w:lastColumn="0" w:noHBand="0" w:noVBand="1"/>
      </w:tblPr>
      <w:tblGrid>
        <w:gridCol w:w="1886"/>
        <w:gridCol w:w="1160"/>
        <w:gridCol w:w="1013"/>
      </w:tblGrid>
      <w:tr w:rsidR="00E36C35" w:rsidRPr="0085711D" w:rsidTr="00E36C35">
        <w:trPr>
          <w:cnfStyle w:val="100000000000" w:firstRow="1" w:lastRow="0" w:firstColumn="0" w:lastColumn="0" w:oddVBand="0" w:evenVBand="0" w:oddHBand="0"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1886" w:type="dxa"/>
          </w:tcPr>
          <w:p w:rsidR="00E36C35" w:rsidRPr="0085711D" w:rsidRDefault="00E36C35" w:rsidP="00E36C35">
            <w:pPr>
              <w:spacing w:after="200" w:line="276" w:lineRule="auto"/>
              <w:rPr>
                <w:rFonts w:asciiTheme="minorHAnsi" w:eastAsiaTheme="minorHAnsi" w:hAnsiTheme="minorHAnsi" w:cstheme="minorBidi"/>
                <w:lang w:eastAsia="en-US"/>
              </w:rPr>
            </w:pPr>
            <w:r w:rsidRPr="0085711D">
              <w:rPr>
                <w:rFonts w:asciiTheme="minorHAnsi" w:eastAsiaTheme="minorHAnsi" w:hAnsiTheme="minorHAnsi" w:cstheme="minorBidi"/>
                <w:lang w:eastAsia="en-US"/>
              </w:rPr>
              <w:t>EDADES</w:t>
            </w:r>
          </w:p>
        </w:tc>
        <w:tc>
          <w:tcPr>
            <w:tcW w:w="1160" w:type="dxa"/>
          </w:tcPr>
          <w:p w:rsidR="00E36C35" w:rsidRPr="0085711D" w:rsidRDefault="00E36C35" w:rsidP="00E36C35">
            <w:pPr>
              <w:spacing w:after="200" w:line="276" w:lineRule="auto"/>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lang w:eastAsia="en-US"/>
              </w:rPr>
            </w:pPr>
            <w:r w:rsidRPr="0085711D">
              <w:rPr>
                <w:rFonts w:asciiTheme="minorHAnsi" w:eastAsiaTheme="minorHAnsi" w:hAnsiTheme="minorHAnsi" w:cstheme="minorBidi"/>
                <w:lang w:eastAsia="en-US"/>
              </w:rPr>
              <w:t>HOMBRE</w:t>
            </w:r>
          </w:p>
        </w:tc>
        <w:tc>
          <w:tcPr>
            <w:tcW w:w="1013" w:type="dxa"/>
          </w:tcPr>
          <w:p w:rsidR="00E36C35" w:rsidRPr="0085711D" w:rsidRDefault="00E36C35" w:rsidP="00E36C35">
            <w:pPr>
              <w:spacing w:after="200" w:line="276" w:lineRule="auto"/>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lang w:eastAsia="en-US"/>
              </w:rPr>
            </w:pPr>
            <w:r w:rsidRPr="0085711D">
              <w:rPr>
                <w:rFonts w:asciiTheme="minorHAnsi" w:eastAsiaTheme="minorHAnsi" w:hAnsiTheme="minorHAnsi" w:cstheme="minorBidi"/>
                <w:lang w:eastAsia="en-US"/>
              </w:rPr>
              <w:t>MUJER</w:t>
            </w:r>
          </w:p>
        </w:tc>
      </w:tr>
      <w:tr w:rsidR="00E36C35" w:rsidRPr="0085711D" w:rsidTr="00E36C35">
        <w:trPr>
          <w:cnfStyle w:val="000000100000" w:firstRow="0" w:lastRow="0" w:firstColumn="0" w:lastColumn="0" w:oddVBand="0" w:evenVBand="0" w:oddHBand="1" w:evenHBand="0" w:firstRowFirstColumn="0" w:firstRowLastColumn="0" w:lastRowFirstColumn="0" w:lastRowLastColumn="0"/>
          <w:trHeight w:val="582"/>
        </w:trPr>
        <w:tc>
          <w:tcPr>
            <w:cnfStyle w:val="001000000000" w:firstRow="0" w:lastRow="0" w:firstColumn="1" w:lastColumn="0" w:oddVBand="0" w:evenVBand="0" w:oddHBand="0" w:evenHBand="0" w:firstRowFirstColumn="0" w:firstRowLastColumn="0" w:lastRowFirstColumn="0" w:lastRowLastColumn="0"/>
            <w:tcW w:w="1886" w:type="dxa"/>
          </w:tcPr>
          <w:p w:rsidR="00E36C35" w:rsidRPr="0085711D" w:rsidRDefault="00E36C35" w:rsidP="00E36C35">
            <w:pPr>
              <w:tabs>
                <w:tab w:val="center" w:pos="1080"/>
              </w:tabs>
              <w:spacing w:after="200" w:line="276" w:lineRule="auto"/>
              <w:rPr>
                <w:rFonts w:asciiTheme="minorHAnsi" w:eastAsiaTheme="minorHAnsi" w:hAnsiTheme="minorHAnsi" w:cstheme="minorBidi"/>
                <w:lang w:eastAsia="en-US"/>
              </w:rPr>
            </w:pPr>
            <w:r w:rsidRPr="0085711D">
              <w:rPr>
                <w:rFonts w:asciiTheme="minorHAnsi" w:eastAsiaTheme="minorHAnsi" w:hAnsiTheme="minorHAnsi" w:cstheme="minorBidi"/>
                <w:lang w:eastAsia="en-US"/>
              </w:rPr>
              <w:t>MENOS DE 15 AÑOS</w:t>
            </w:r>
          </w:p>
        </w:tc>
        <w:tc>
          <w:tcPr>
            <w:tcW w:w="1160" w:type="dxa"/>
          </w:tcPr>
          <w:p w:rsidR="00E36C35" w:rsidRPr="0085711D" w:rsidRDefault="00E36C35" w:rsidP="00E36C35">
            <w:pPr>
              <w:spacing w:after="200" w:line="276"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0</w:t>
            </w:r>
          </w:p>
        </w:tc>
        <w:tc>
          <w:tcPr>
            <w:tcW w:w="1013" w:type="dxa"/>
          </w:tcPr>
          <w:p w:rsidR="00E36C35" w:rsidRPr="0085711D" w:rsidRDefault="00E36C35" w:rsidP="00E36C35">
            <w:pPr>
              <w:spacing w:after="200" w:line="276"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lang w:eastAsia="en-US"/>
              </w:rPr>
            </w:pPr>
            <w:r w:rsidRPr="0085711D">
              <w:rPr>
                <w:rFonts w:asciiTheme="minorHAnsi" w:eastAsiaTheme="minorHAnsi" w:hAnsiTheme="minorHAnsi" w:cstheme="minorBidi"/>
                <w:lang w:eastAsia="en-US"/>
              </w:rPr>
              <w:t>0</w:t>
            </w:r>
          </w:p>
        </w:tc>
      </w:tr>
      <w:tr w:rsidR="00E36C35" w:rsidRPr="0085711D" w:rsidTr="00E36C35">
        <w:trPr>
          <w:cnfStyle w:val="000000010000" w:firstRow="0" w:lastRow="0" w:firstColumn="0" w:lastColumn="0" w:oddVBand="0" w:evenVBand="0" w:oddHBand="0" w:evenHBand="1"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1886" w:type="dxa"/>
          </w:tcPr>
          <w:p w:rsidR="00E36C35" w:rsidRPr="0085711D" w:rsidRDefault="00E36C35" w:rsidP="00E36C35">
            <w:pPr>
              <w:spacing w:after="200" w:line="276" w:lineRule="auto"/>
              <w:rPr>
                <w:rFonts w:asciiTheme="minorHAnsi" w:eastAsiaTheme="minorHAnsi" w:hAnsiTheme="minorHAnsi" w:cstheme="minorBidi"/>
                <w:lang w:eastAsia="en-US"/>
              </w:rPr>
            </w:pPr>
            <w:r w:rsidRPr="0085711D">
              <w:rPr>
                <w:rFonts w:asciiTheme="minorHAnsi" w:eastAsiaTheme="minorHAnsi" w:hAnsiTheme="minorHAnsi" w:cstheme="minorBidi"/>
                <w:lang w:eastAsia="en-US"/>
              </w:rPr>
              <w:t>DE 15 A 29 AÑOS</w:t>
            </w:r>
          </w:p>
        </w:tc>
        <w:tc>
          <w:tcPr>
            <w:tcW w:w="1160" w:type="dxa"/>
          </w:tcPr>
          <w:p w:rsidR="00E36C35" w:rsidRPr="0085711D" w:rsidRDefault="00E36C35" w:rsidP="00E36C35">
            <w:pPr>
              <w:spacing w:after="200" w:line="276" w:lineRule="auto"/>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0</w:t>
            </w:r>
          </w:p>
        </w:tc>
        <w:tc>
          <w:tcPr>
            <w:tcW w:w="1013" w:type="dxa"/>
          </w:tcPr>
          <w:p w:rsidR="00E36C35" w:rsidRPr="0085711D" w:rsidRDefault="00E36C35" w:rsidP="00E36C35">
            <w:pPr>
              <w:spacing w:after="200" w:line="276" w:lineRule="auto"/>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2</w:t>
            </w:r>
          </w:p>
        </w:tc>
      </w:tr>
      <w:tr w:rsidR="00E36C35" w:rsidRPr="0085711D" w:rsidTr="00E36C35">
        <w:trPr>
          <w:cnfStyle w:val="000000100000" w:firstRow="0" w:lastRow="0" w:firstColumn="0" w:lastColumn="0" w:oddVBand="0" w:evenVBand="0" w:oddHBand="1" w:evenHBand="0" w:firstRowFirstColumn="0" w:firstRowLastColumn="0" w:lastRowFirstColumn="0" w:lastRowLastColumn="0"/>
          <w:trHeight w:val="86"/>
        </w:trPr>
        <w:tc>
          <w:tcPr>
            <w:cnfStyle w:val="001000000000" w:firstRow="0" w:lastRow="0" w:firstColumn="1" w:lastColumn="0" w:oddVBand="0" w:evenVBand="0" w:oddHBand="0" w:evenHBand="0" w:firstRowFirstColumn="0" w:firstRowLastColumn="0" w:lastRowFirstColumn="0" w:lastRowLastColumn="0"/>
            <w:tcW w:w="1886" w:type="dxa"/>
          </w:tcPr>
          <w:p w:rsidR="00E36C35" w:rsidRPr="0085711D" w:rsidRDefault="00E36C35" w:rsidP="00E36C35">
            <w:pPr>
              <w:spacing w:after="200" w:line="276" w:lineRule="auto"/>
              <w:rPr>
                <w:rFonts w:asciiTheme="minorHAnsi" w:eastAsiaTheme="minorHAnsi" w:hAnsiTheme="minorHAnsi" w:cstheme="minorBidi"/>
                <w:lang w:eastAsia="en-US"/>
              </w:rPr>
            </w:pPr>
            <w:r w:rsidRPr="0085711D">
              <w:rPr>
                <w:rFonts w:asciiTheme="minorHAnsi" w:eastAsiaTheme="minorHAnsi" w:hAnsiTheme="minorHAnsi" w:cstheme="minorBidi"/>
                <w:lang w:eastAsia="en-US"/>
              </w:rPr>
              <w:t>30 A 44 AÑOS</w:t>
            </w:r>
          </w:p>
        </w:tc>
        <w:tc>
          <w:tcPr>
            <w:tcW w:w="1160" w:type="dxa"/>
          </w:tcPr>
          <w:p w:rsidR="00E36C35" w:rsidRPr="0085711D" w:rsidRDefault="00E36C35" w:rsidP="00E36C35">
            <w:pPr>
              <w:spacing w:after="200" w:line="276"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2</w:t>
            </w:r>
          </w:p>
        </w:tc>
        <w:tc>
          <w:tcPr>
            <w:tcW w:w="1013" w:type="dxa"/>
          </w:tcPr>
          <w:p w:rsidR="00E36C35" w:rsidRPr="0085711D" w:rsidRDefault="00E36C35" w:rsidP="00E36C35">
            <w:pPr>
              <w:spacing w:after="200" w:line="276"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5</w:t>
            </w:r>
          </w:p>
        </w:tc>
      </w:tr>
      <w:tr w:rsidR="00E36C35" w:rsidRPr="0085711D" w:rsidTr="00E36C35">
        <w:trPr>
          <w:cnfStyle w:val="000000010000" w:firstRow="0" w:lastRow="0" w:firstColumn="0" w:lastColumn="0" w:oddVBand="0" w:evenVBand="0" w:oddHBand="0" w:evenHBand="1"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1886" w:type="dxa"/>
          </w:tcPr>
          <w:p w:rsidR="00E36C35" w:rsidRPr="0085711D" w:rsidRDefault="00E36C35" w:rsidP="00E36C35">
            <w:pPr>
              <w:tabs>
                <w:tab w:val="left" w:pos="1635"/>
                <w:tab w:val="left" w:pos="1935"/>
              </w:tabs>
              <w:spacing w:after="200" w:line="276" w:lineRule="auto"/>
              <w:rPr>
                <w:rFonts w:asciiTheme="minorHAnsi" w:eastAsiaTheme="minorHAnsi" w:hAnsiTheme="minorHAnsi" w:cstheme="minorBidi"/>
                <w:lang w:eastAsia="en-US"/>
              </w:rPr>
            </w:pPr>
            <w:r w:rsidRPr="0085711D">
              <w:rPr>
                <w:rFonts w:asciiTheme="minorHAnsi" w:eastAsiaTheme="minorHAnsi" w:hAnsiTheme="minorHAnsi" w:cstheme="minorBidi"/>
                <w:lang w:eastAsia="en-US"/>
              </w:rPr>
              <w:t>45 A</w:t>
            </w:r>
            <w:r>
              <w:rPr>
                <w:rFonts w:asciiTheme="minorHAnsi" w:eastAsiaTheme="minorHAnsi" w:hAnsiTheme="minorHAnsi" w:cstheme="minorBidi"/>
                <w:lang w:eastAsia="en-US"/>
              </w:rPr>
              <w:t xml:space="preserve"> </w:t>
            </w:r>
            <w:r w:rsidRPr="0085711D">
              <w:rPr>
                <w:rFonts w:asciiTheme="minorHAnsi" w:eastAsiaTheme="minorHAnsi" w:hAnsiTheme="minorHAnsi" w:cstheme="minorBidi"/>
                <w:lang w:eastAsia="en-US"/>
              </w:rPr>
              <w:t xml:space="preserve">59 AÑOS </w:t>
            </w:r>
          </w:p>
        </w:tc>
        <w:tc>
          <w:tcPr>
            <w:tcW w:w="1160" w:type="dxa"/>
          </w:tcPr>
          <w:p w:rsidR="00E36C35" w:rsidRPr="0085711D" w:rsidRDefault="00E36C35" w:rsidP="00E36C35">
            <w:pPr>
              <w:spacing w:after="200" w:line="276" w:lineRule="auto"/>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2</w:t>
            </w:r>
          </w:p>
        </w:tc>
        <w:tc>
          <w:tcPr>
            <w:tcW w:w="1013" w:type="dxa"/>
          </w:tcPr>
          <w:p w:rsidR="00E36C35" w:rsidRPr="0085711D" w:rsidRDefault="00E36C35" w:rsidP="00E36C35">
            <w:pPr>
              <w:spacing w:after="200" w:line="276" w:lineRule="auto"/>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0</w:t>
            </w:r>
          </w:p>
        </w:tc>
      </w:tr>
      <w:tr w:rsidR="00E36C35" w:rsidRPr="0085711D" w:rsidTr="00E36C35">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1886" w:type="dxa"/>
          </w:tcPr>
          <w:p w:rsidR="00E36C35" w:rsidRPr="0085711D" w:rsidRDefault="00E36C35" w:rsidP="00E36C35">
            <w:pPr>
              <w:spacing w:after="200" w:line="276" w:lineRule="auto"/>
              <w:rPr>
                <w:rFonts w:asciiTheme="minorHAnsi" w:eastAsiaTheme="minorHAnsi" w:hAnsiTheme="minorHAnsi" w:cstheme="minorBidi"/>
                <w:lang w:eastAsia="en-US"/>
              </w:rPr>
            </w:pPr>
            <w:r w:rsidRPr="0085711D">
              <w:rPr>
                <w:rFonts w:asciiTheme="minorHAnsi" w:eastAsiaTheme="minorHAnsi" w:hAnsiTheme="minorHAnsi" w:cstheme="minorBidi"/>
                <w:lang w:eastAsia="en-US"/>
              </w:rPr>
              <w:t>MAS DE 60 AÑOS</w:t>
            </w:r>
          </w:p>
        </w:tc>
        <w:tc>
          <w:tcPr>
            <w:tcW w:w="1160" w:type="dxa"/>
          </w:tcPr>
          <w:p w:rsidR="00E36C35" w:rsidRPr="0085711D" w:rsidRDefault="00E36C35" w:rsidP="00E36C35">
            <w:pPr>
              <w:spacing w:after="200" w:line="276"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0</w:t>
            </w:r>
          </w:p>
        </w:tc>
        <w:tc>
          <w:tcPr>
            <w:tcW w:w="1013" w:type="dxa"/>
          </w:tcPr>
          <w:p w:rsidR="00E36C35" w:rsidRPr="0085711D" w:rsidRDefault="00E36C35" w:rsidP="00E36C35">
            <w:pPr>
              <w:spacing w:after="200" w:line="276"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0</w:t>
            </w:r>
          </w:p>
        </w:tc>
      </w:tr>
      <w:tr w:rsidR="00E36C35" w:rsidRPr="0085711D" w:rsidTr="00E36C35">
        <w:trPr>
          <w:cnfStyle w:val="000000010000" w:firstRow="0" w:lastRow="0" w:firstColumn="0" w:lastColumn="0" w:oddVBand="0" w:evenVBand="0" w:oddHBand="0" w:evenHBand="1"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1886" w:type="dxa"/>
          </w:tcPr>
          <w:p w:rsidR="00E36C35" w:rsidRPr="0085711D" w:rsidRDefault="00E36C35" w:rsidP="00E36C35">
            <w:pPr>
              <w:spacing w:after="200" w:line="276" w:lineRule="auto"/>
              <w:rPr>
                <w:rFonts w:asciiTheme="minorHAnsi" w:eastAsiaTheme="minorHAnsi" w:hAnsiTheme="minorHAnsi" w:cstheme="minorBidi"/>
                <w:lang w:eastAsia="en-US"/>
              </w:rPr>
            </w:pPr>
            <w:r w:rsidRPr="0085711D">
              <w:rPr>
                <w:rFonts w:asciiTheme="minorHAnsi" w:eastAsiaTheme="minorHAnsi" w:hAnsiTheme="minorHAnsi" w:cstheme="minorBidi"/>
                <w:lang w:eastAsia="en-US"/>
              </w:rPr>
              <w:t xml:space="preserve">SIN DATO </w:t>
            </w:r>
          </w:p>
        </w:tc>
        <w:tc>
          <w:tcPr>
            <w:tcW w:w="1160" w:type="dxa"/>
          </w:tcPr>
          <w:p w:rsidR="00E36C35" w:rsidRPr="0085711D" w:rsidRDefault="00E36C35" w:rsidP="00E36C35">
            <w:pPr>
              <w:tabs>
                <w:tab w:val="center" w:pos="789"/>
              </w:tabs>
              <w:spacing w:after="200" w:line="276" w:lineRule="auto"/>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Bidi"/>
                <w:lang w:eastAsia="en-US"/>
              </w:rPr>
            </w:pPr>
            <w:r w:rsidRPr="0085711D">
              <w:rPr>
                <w:rFonts w:asciiTheme="minorHAnsi" w:eastAsiaTheme="minorHAnsi" w:hAnsiTheme="minorHAnsi" w:cstheme="minorBidi"/>
                <w:lang w:eastAsia="en-US"/>
              </w:rPr>
              <w:t>0</w:t>
            </w:r>
            <w:r w:rsidRPr="0085711D">
              <w:rPr>
                <w:rFonts w:asciiTheme="minorHAnsi" w:eastAsiaTheme="minorHAnsi" w:hAnsiTheme="minorHAnsi" w:cstheme="minorBidi"/>
                <w:lang w:eastAsia="en-US"/>
              </w:rPr>
              <w:tab/>
            </w:r>
          </w:p>
        </w:tc>
        <w:tc>
          <w:tcPr>
            <w:tcW w:w="1013" w:type="dxa"/>
          </w:tcPr>
          <w:p w:rsidR="00E36C35" w:rsidRPr="0085711D" w:rsidRDefault="00E36C35" w:rsidP="00E36C35">
            <w:pPr>
              <w:spacing w:after="200" w:line="276" w:lineRule="auto"/>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0</w:t>
            </w:r>
          </w:p>
        </w:tc>
      </w:tr>
      <w:tr w:rsidR="00E36C35" w:rsidRPr="0085711D" w:rsidTr="00E36C35">
        <w:trPr>
          <w:cnfStyle w:val="000000100000" w:firstRow="0" w:lastRow="0" w:firstColumn="0" w:lastColumn="0" w:oddVBand="0" w:evenVBand="0" w:oddHBand="1" w:evenHBand="0" w:firstRowFirstColumn="0" w:firstRowLastColumn="0" w:lastRowFirstColumn="0" w:lastRowLastColumn="0"/>
          <w:trHeight w:val="75"/>
        </w:trPr>
        <w:tc>
          <w:tcPr>
            <w:cnfStyle w:val="001000000000" w:firstRow="0" w:lastRow="0" w:firstColumn="1" w:lastColumn="0" w:oddVBand="0" w:evenVBand="0" w:oddHBand="0" w:evenHBand="0" w:firstRowFirstColumn="0" w:firstRowLastColumn="0" w:lastRowFirstColumn="0" w:lastRowLastColumn="0"/>
            <w:tcW w:w="1886" w:type="dxa"/>
          </w:tcPr>
          <w:p w:rsidR="00E36C35" w:rsidRPr="0085711D" w:rsidRDefault="00E36C35" w:rsidP="00E36C35">
            <w:pPr>
              <w:spacing w:after="200" w:line="276" w:lineRule="auto"/>
              <w:rPr>
                <w:rFonts w:asciiTheme="minorHAnsi" w:eastAsiaTheme="minorHAnsi" w:hAnsiTheme="minorHAnsi" w:cstheme="minorBidi"/>
                <w:lang w:eastAsia="en-US"/>
              </w:rPr>
            </w:pPr>
            <w:r w:rsidRPr="0085711D">
              <w:rPr>
                <w:rFonts w:asciiTheme="minorHAnsi" w:eastAsiaTheme="minorHAnsi" w:hAnsiTheme="minorHAnsi" w:cstheme="minorBidi"/>
                <w:lang w:eastAsia="en-US"/>
              </w:rPr>
              <w:t>TOTAL</w:t>
            </w:r>
          </w:p>
        </w:tc>
        <w:tc>
          <w:tcPr>
            <w:tcW w:w="1160" w:type="dxa"/>
          </w:tcPr>
          <w:p w:rsidR="00E36C35" w:rsidRPr="0085711D" w:rsidRDefault="00E36C35" w:rsidP="00E36C35">
            <w:pPr>
              <w:spacing w:after="200" w:line="276"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4</w:t>
            </w:r>
          </w:p>
        </w:tc>
        <w:tc>
          <w:tcPr>
            <w:tcW w:w="1013" w:type="dxa"/>
          </w:tcPr>
          <w:p w:rsidR="00E36C35" w:rsidRPr="0085711D" w:rsidRDefault="00E36C35" w:rsidP="00E36C35">
            <w:pPr>
              <w:spacing w:after="200" w:line="276"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Bidi"/>
                <w:lang w:eastAsia="en-US"/>
              </w:rPr>
            </w:pPr>
            <w:r>
              <w:rPr>
                <w:rFonts w:asciiTheme="minorHAnsi" w:eastAsiaTheme="minorHAnsi" w:hAnsiTheme="minorHAnsi" w:cstheme="minorBidi"/>
                <w:lang w:eastAsia="en-US"/>
              </w:rPr>
              <w:t>7</w:t>
            </w:r>
          </w:p>
        </w:tc>
      </w:tr>
    </w:tbl>
    <w:p w:rsidR="00E36C35" w:rsidRDefault="00E36C35"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p>
    <w:p w:rsidR="00E36C35" w:rsidRDefault="00E36C35" w:rsidP="004A332A">
      <w:pPr>
        <w:tabs>
          <w:tab w:val="left" w:pos="0"/>
        </w:tabs>
        <w:spacing w:line="360" w:lineRule="auto"/>
        <w:jc w:val="both"/>
        <w:rPr>
          <w:rFonts w:ascii="Arial" w:hAnsi="Arial" w:cs="Arial"/>
          <w:b/>
          <w:i/>
        </w:rPr>
      </w:pPr>
      <w:r>
        <w:rPr>
          <w:noProof/>
          <w:lang w:eastAsia="es-MX"/>
        </w:rPr>
        <w:drawing>
          <wp:anchor distT="0" distB="0" distL="114300" distR="114300" simplePos="0" relativeHeight="251662336" behindDoc="0" locked="0" layoutInCell="1" allowOverlap="1" wp14:anchorId="429ABEFD" wp14:editId="459DC7E0">
            <wp:simplePos x="0" y="0"/>
            <wp:positionH relativeFrom="column">
              <wp:posOffset>149225</wp:posOffset>
            </wp:positionH>
            <wp:positionV relativeFrom="paragraph">
              <wp:posOffset>235085</wp:posOffset>
            </wp:positionV>
            <wp:extent cx="4282022" cy="2752928"/>
            <wp:effectExtent l="0" t="0" r="23495" b="9525"/>
            <wp:wrapNone/>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p>
    <w:p w:rsidR="00E36C35" w:rsidRDefault="00E36C35" w:rsidP="004A332A">
      <w:pPr>
        <w:tabs>
          <w:tab w:val="left" w:pos="0"/>
        </w:tabs>
        <w:spacing w:line="360" w:lineRule="auto"/>
        <w:jc w:val="both"/>
        <w:rPr>
          <w:rFonts w:ascii="Arial" w:hAnsi="Arial" w:cs="Arial"/>
          <w:b/>
          <w:i/>
        </w:rPr>
      </w:pPr>
    </w:p>
    <w:p w:rsidR="00DB6B60" w:rsidRPr="00236558" w:rsidRDefault="00DB6B60" w:rsidP="004A332A">
      <w:pPr>
        <w:tabs>
          <w:tab w:val="left" w:pos="0"/>
        </w:tabs>
        <w:spacing w:line="360" w:lineRule="auto"/>
        <w:jc w:val="both"/>
        <w:rPr>
          <w:rFonts w:ascii="Arial" w:hAnsi="Arial" w:cs="Arial"/>
          <w:b/>
          <w:i/>
        </w:rPr>
      </w:pPr>
    </w:p>
    <w:p w:rsidR="00704D01" w:rsidRPr="00236558" w:rsidRDefault="00704D01" w:rsidP="004A332A">
      <w:pPr>
        <w:tabs>
          <w:tab w:val="left" w:pos="0"/>
        </w:tabs>
        <w:spacing w:line="360" w:lineRule="auto"/>
        <w:jc w:val="both"/>
        <w:rPr>
          <w:rFonts w:ascii="Arial" w:hAnsi="Arial" w:cs="Arial"/>
        </w:rPr>
      </w:pPr>
    </w:p>
    <w:p w:rsidR="006558E3" w:rsidRDefault="006558E3"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E36C35" w:rsidRDefault="00E36C35" w:rsidP="004A332A">
      <w:pPr>
        <w:tabs>
          <w:tab w:val="left" w:pos="0"/>
        </w:tabs>
        <w:spacing w:line="360" w:lineRule="auto"/>
        <w:jc w:val="both"/>
        <w:rPr>
          <w:rFonts w:ascii="Arial" w:hAnsi="Arial" w:cs="Arial"/>
        </w:rPr>
      </w:pPr>
    </w:p>
    <w:p w:rsidR="00DB6B60" w:rsidRDefault="00DB6B60" w:rsidP="004A332A">
      <w:pPr>
        <w:tabs>
          <w:tab w:val="left" w:pos="0"/>
        </w:tabs>
        <w:spacing w:line="360" w:lineRule="auto"/>
        <w:jc w:val="both"/>
        <w:rPr>
          <w:rFonts w:ascii="Arial" w:hAnsi="Arial" w:cs="Arial"/>
          <w:b/>
        </w:rPr>
      </w:pPr>
      <w:r w:rsidRPr="00DB6B60">
        <w:rPr>
          <w:rFonts w:ascii="Arial" w:hAnsi="Arial" w:cs="Arial"/>
          <w:b/>
        </w:rPr>
        <w:lastRenderedPageBreak/>
        <w:t>Grafica 1.5</w:t>
      </w:r>
      <w:r w:rsidR="00E36C35">
        <w:rPr>
          <w:rFonts w:ascii="Arial" w:hAnsi="Arial" w:cs="Arial"/>
          <w:b/>
        </w:rPr>
        <w:t xml:space="preserve"> Tipo de población capacitada.</w:t>
      </w:r>
    </w:p>
    <w:p w:rsidR="008F13FC" w:rsidRPr="00DB6B60" w:rsidRDefault="00DB6B60" w:rsidP="004A332A">
      <w:pPr>
        <w:tabs>
          <w:tab w:val="left" w:pos="0"/>
        </w:tabs>
        <w:spacing w:line="360" w:lineRule="auto"/>
        <w:jc w:val="both"/>
        <w:rPr>
          <w:rFonts w:ascii="Arial" w:hAnsi="Arial" w:cs="Arial"/>
        </w:rPr>
      </w:pPr>
      <w:r>
        <w:rPr>
          <w:rFonts w:ascii="Arial" w:hAnsi="Arial" w:cs="Arial"/>
          <w:b/>
        </w:rPr>
        <w:tab/>
      </w:r>
    </w:p>
    <w:p w:rsidR="00D632B4" w:rsidRDefault="00D632B4" w:rsidP="00D632B4">
      <w:pPr>
        <w:tabs>
          <w:tab w:val="left" w:pos="0"/>
          <w:tab w:val="left" w:pos="2767"/>
        </w:tabs>
        <w:spacing w:line="360" w:lineRule="auto"/>
        <w:jc w:val="both"/>
        <w:rPr>
          <w:rFonts w:ascii="Arial" w:hAnsi="Arial" w:cs="Arial"/>
        </w:rPr>
      </w:pPr>
      <w:r>
        <w:rPr>
          <w:rFonts w:ascii="Arial" w:hAnsi="Arial" w:cs="Arial"/>
          <w:noProof/>
          <w:lang w:eastAsia="es-MX"/>
        </w:rPr>
        <w:tab/>
      </w:r>
    </w:p>
    <w:tbl>
      <w:tblPr>
        <w:tblStyle w:val="Sombreadomedio1"/>
        <w:tblW w:w="0" w:type="auto"/>
        <w:tblLook w:val="04A0" w:firstRow="1" w:lastRow="0" w:firstColumn="1" w:lastColumn="0" w:noHBand="0" w:noVBand="1"/>
      </w:tblPr>
      <w:tblGrid>
        <w:gridCol w:w="2376"/>
        <w:gridCol w:w="1843"/>
      </w:tblGrid>
      <w:tr w:rsidR="00E36C35" w:rsidTr="00E36C3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E36C35" w:rsidRPr="00DA5FE5" w:rsidRDefault="00E36C35" w:rsidP="00102FA6">
            <w:pPr>
              <w:tabs>
                <w:tab w:val="left" w:pos="0"/>
              </w:tabs>
              <w:spacing w:line="360" w:lineRule="auto"/>
              <w:rPr>
                <w:rFonts w:ascii="Arial" w:hAnsi="Arial" w:cs="Arial"/>
                <w:b w:val="0"/>
              </w:rPr>
            </w:pPr>
            <w:r w:rsidRPr="00DA5FE5">
              <w:rPr>
                <w:rFonts w:ascii="Arial" w:hAnsi="Arial" w:cs="Arial"/>
              </w:rPr>
              <w:t>Tipo de población capacitada.</w:t>
            </w:r>
          </w:p>
        </w:tc>
        <w:tc>
          <w:tcPr>
            <w:tcW w:w="1843" w:type="dxa"/>
          </w:tcPr>
          <w:p w:rsidR="00E36C35" w:rsidRPr="00DA5FE5" w:rsidRDefault="00E36C35" w:rsidP="00102FA6">
            <w:pPr>
              <w:tabs>
                <w:tab w:val="left" w:pos="0"/>
              </w:tabs>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DA5FE5">
              <w:rPr>
                <w:rFonts w:ascii="Arial" w:hAnsi="Arial" w:cs="Arial"/>
              </w:rPr>
              <w:t xml:space="preserve">Cantidad </w:t>
            </w:r>
          </w:p>
        </w:tc>
      </w:tr>
      <w:tr w:rsidR="00E36C35" w:rsidTr="00E36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E36C35" w:rsidRDefault="00E36C35" w:rsidP="00102FA6">
            <w:pPr>
              <w:tabs>
                <w:tab w:val="left" w:pos="0"/>
              </w:tabs>
              <w:spacing w:line="360" w:lineRule="auto"/>
              <w:jc w:val="both"/>
              <w:rPr>
                <w:rFonts w:ascii="Arial" w:hAnsi="Arial" w:cs="Arial"/>
              </w:rPr>
            </w:pPr>
            <w:r>
              <w:rPr>
                <w:rFonts w:ascii="Arial" w:hAnsi="Arial" w:cs="Arial"/>
              </w:rPr>
              <w:t>Población abierta</w:t>
            </w:r>
          </w:p>
        </w:tc>
        <w:tc>
          <w:tcPr>
            <w:tcW w:w="1843" w:type="dxa"/>
          </w:tcPr>
          <w:p w:rsidR="00E36C35" w:rsidRDefault="00E36C35" w:rsidP="00102FA6">
            <w:pPr>
              <w:tabs>
                <w:tab w:val="left" w:pos="0"/>
              </w:tab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0</w:t>
            </w:r>
          </w:p>
        </w:tc>
      </w:tr>
      <w:tr w:rsidR="00E36C35" w:rsidTr="00E36C3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E36C35" w:rsidRDefault="00E36C35" w:rsidP="00102FA6">
            <w:pPr>
              <w:tabs>
                <w:tab w:val="left" w:pos="0"/>
              </w:tabs>
              <w:spacing w:line="360" w:lineRule="auto"/>
              <w:jc w:val="both"/>
              <w:rPr>
                <w:rFonts w:ascii="Arial" w:hAnsi="Arial" w:cs="Arial"/>
              </w:rPr>
            </w:pPr>
            <w:r>
              <w:rPr>
                <w:rFonts w:ascii="Arial" w:hAnsi="Arial" w:cs="Arial"/>
              </w:rPr>
              <w:t>Funcionariado</w:t>
            </w:r>
          </w:p>
        </w:tc>
        <w:tc>
          <w:tcPr>
            <w:tcW w:w="1843" w:type="dxa"/>
          </w:tcPr>
          <w:p w:rsidR="00E36C35" w:rsidRDefault="00E36C35" w:rsidP="00102FA6">
            <w:pPr>
              <w:tabs>
                <w:tab w:val="left" w:pos="0"/>
              </w:tabs>
              <w:spacing w:line="360" w:lineRule="auto"/>
              <w:jc w:val="both"/>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rPr>
              <w:t>11</w:t>
            </w:r>
          </w:p>
        </w:tc>
      </w:tr>
      <w:tr w:rsidR="00E36C35" w:rsidTr="00E36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E36C35" w:rsidRPr="00DA5FE5" w:rsidRDefault="00E36C35" w:rsidP="00102FA6">
            <w:pPr>
              <w:tabs>
                <w:tab w:val="left" w:pos="0"/>
              </w:tabs>
              <w:spacing w:line="360" w:lineRule="auto"/>
              <w:jc w:val="both"/>
              <w:rPr>
                <w:rFonts w:ascii="Arial" w:hAnsi="Arial" w:cs="Arial"/>
                <w:b w:val="0"/>
              </w:rPr>
            </w:pPr>
            <w:r w:rsidRPr="00DA5FE5">
              <w:rPr>
                <w:rFonts w:ascii="Arial" w:hAnsi="Arial" w:cs="Arial"/>
              </w:rPr>
              <w:t xml:space="preserve">Total </w:t>
            </w:r>
          </w:p>
        </w:tc>
        <w:tc>
          <w:tcPr>
            <w:tcW w:w="1843" w:type="dxa"/>
          </w:tcPr>
          <w:p w:rsidR="00E36C35" w:rsidRDefault="00E36C35" w:rsidP="00102FA6">
            <w:pPr>
              <w:tabs>
                <w:tab w:val="left" w:pos="0"/>
              </w:tabs>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11</w:t>
            </w:r>
          </w:p>
        </w:tc>
      </w:tr>
    </w:tbl>
    <w:p w:rsidR="00DB6B60" w:rsidRDefault="00E36C35" w:rsidP="004A332A">
      <w:pPr>
        <w:tabs>
          <w:tab w:val="left" w:pos="0"/>
        </w:tabs>
        <w:spacing w:line="360" w:lineRule="auto"/>
        <w:jc w:val="both"/>
        <w:rPr>
          <w:rFonts w:ascii="Arial" w:hAnsi="Arial" w:cs="Arial"/>
        </w:rPr>
      </w:pPr>
      <w:r>
        <w:rPr>
          <w:noProof/>
          <w:lang w:eastAsia="es-MX"/>
        </w:rPr>
        <w:drawing>
          <wp:anchor distT="0" distB="0" distL="114300" distR="114300" simplePos="0" relativeHeight="251663360" behindDoc="0" locked="0" layoutInCell="1" allowOverlap="1" wp14:anchorId="38795E0D" wp14:editId="2319DEB5">
            <wp:simplePos x="0" y="0"/>
            <wp:positionH relativeFrom="column">
              <wp:posOffset>2635493</wp:posOffset>
            </wp:positionH>
            <wp:positionV relativeFrom="paragraph">
              <wp:posOffset>146158</wp:posOffset>
            </wp:positionV>
            <wp:extent cx="3501957" cy="2402732"/>
            <wp:effectExtent l="0" t="0" r="22860" b="17145"/>
            <wp:wrapNone/>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page">
              <wp14:pctWidth>0</wp14:pctWidth>
            </wp14:sizeRelH>
            <wp14:sizeRelV relativeFrom="page">
              <wp14:pctHeight>0</wp14:pctHeight>
            </wp14:sizeRelV>
          </wp:anchor>
        </w:drawing>
      </w:r>
      <w:r w:rsidR="00D632B4">
        <w:rPr>
          <w:rFonts w:ascii="Arial" w:hAnsi="Arial" w:cs="Arial"/>
        </w:rPr>
        <w:br w:type="textWrapping" w:clear="all"/>
      </w:r>
    </w:p>
    <w:p w:rsidR="00B91CF8" w:rsidRDefault="00B91CF8" w:rsidP="00D632B4">
      <w:pPr>
        <w:tabs>
          <w:tab w:val="left" w:pos="2542"/>
        </w:tabs>
        <w:rPr>
          <w:rFonts w:ascii="Arial" w:hAnsi="Arial" w:cs="Arial"/>
          <w:b/>
        </w:rPr>
      </w:pPr>
    </w:p>
    <w:p w:rsidR="00D632B4" w:rsidRPr="00D632B4" w:rsidRDefault="00D632B4" w:rsidP="00D632B4">
      <w:pPr>
        <w:tabs>
          <w:tab w:val="left" w:pos="2542"/>
        </w:tabs>
        <w:rPr>
          <w:rFonts w:ascii="Arial" w:hAnsi="Arial" w:cs="Arial"/>
          <w:b/>
        </w:rPr>
      </w:pPr>
    </w:p>
    <w:p w:rsidR="00B91CF8" w:rsidRPr="00236558" w:rsidRDefault="00B91CF8" w:rsidP="004A332A">
      <w:pPr>
        <w:tabs>
          <w:tab w:val="left" w:pos="0"/>
        </w:tabs>
        <w:spacing w:line="360" w:lineRule="auto"/>
        <w:jc w:val="both"/>
        <w:rPr>
          <w:rFonts w:ascii="Arial" w:hAnsi="Arial" w:cs="Arial"/>
        </w:rPr>
      </w:pPr>
    </w:p>
    <w:p w:rsidR="00A95F1E" w:rsidRDefault="00A95F1E" w:rsidP="004A332A">
      <w:pPr>
        <w:tabs>
          <w:tab w:val="left" w:pos="0"/>
        </w:tabs>
        <w:spacing w:line="360" w:lineRule="auto"/>
        <w:jc w:val="both"/>
        <w:rPr>
          <w:rFonts w:ascii="Arial" w:hAnsi="Arial" w:cs="Arial"/>
          <w:b/>
          <w:i/>
          <w:u w:val="single"/>
        </w:rPr>
      </w:pPr>
    </w:p>
    <w:p w:rsidR="00E36C35" w:rsidRDefault="00E36C35" w:rsidP="00D632B4">
      <w:pPr>
        <w:tabs>
          <w:tab w:val="left" w:pos="0"/>
        </w:tabs>
        <w:spacing w:line="360" w:lineRule="auto"/>
        <w:jc w:val="both"/>
        <w:rPr>
          <w:rFonts w:ascii="Arial" w:hAnsi="Arial" w:cs="Arial"/>
          <w:b/>
          <w:i/>
          <w:u w:val="single"/>
        </w:rPr>
      </w:pPr>
    </w:p>
    <w:p w:rsidR="00E36C35" w:rsidRDefault="00E36C35" w:rsidP="00D632B4">
      <w:pPr>
        <w:tabs>
          <w:tab w:val="left" w:pos="0"/>
        </w:tabs>
        <w:spacing w:line="360" w:lineRule="auto"/>
        <w:jc w:val="both"/>
        <w:rPr>
          <w:rFonts w:ascii="Arial" w:hAnsi="Arial" w:cs="Arial"/>
          <w:b/>
          <w:i/>
          <w:u w:val="single"/>
        </w:rPr>
      </w:pPr>
    </w:p>
    <w:p w:rsidR="00E36C35" w:rsidRDefault="00E36C35" w:rsidP="00D632B4">
      <w:pPr>
        <w:tabs>
          <w:tab w:val="left" w:pos="0"/>
        </w:tabs>
        <w:spacing w:line="360" w:lineRule="auto"/>
        <w:jc w:val="both"/>
        <w:rPr>
          <w:rFonts w:ascii="Arial" w:hAnsi="Arial" w:cs="Arial"/>
          <w:b/>
          <w:i/>
          <w:u w:val="single"/>
        </w:rPr>
      </w:pPr>
    </w:p>
    <w:p w:rsidR="00E36C35" w:rsidRDefault="00E36C35" w:rsidP="00D632B4">
      <w:pPr>
        <w:tabs>
          <w:tab w:val="left" w:pos="0"/>
        </w:tabs>
        <w:spacing w:line="360" w:lineRule="auto"/>
        <w:jc w:val="both"/>
        <w:rPr>
          <w:rFonts w:ascii="Arial" w:hAnsi="Arial" w:cs="Arial"/>
          <w:b/>
          <w:i/>
          <w:u w:val="single"/>
        </w:rPr>
      </w:pPr>
    </w:p>
    <w:p w:rsidR="00E36C35" w:rsidRDefault="00E36C35" w:rsidP="00D632B4">
      <w:pPr>
        <w:tabs>
          <w:tab w:val="left" w:pos="0"/>
        </w:tabs>
        <w:spacing w:line="360" w:lineRule="auto"/>
        <w:jc w:val="both"/>
        <w:rPr>
          <w:rFonts w:ascii="Arial" w:hAnsi="Arial" w:cs="Arial"/>
          <w:b/>
          <w:i/>
          <w:u w:val="single"/>
        </w:rPr>
      </w:pPr>
    </w:p>
    <w:p w:rsidR="00E36C35" w:rsidRDefault="00E36C35" w:rsidP="00D632B4">
      <w:pPr>
        <w:tabs>
          <w:tab w:val="left" w:pos="0"/>
        </w:tabs>
        <w:spacing w:line="360" w:lineRule="auto"/>
        <w:jc w:val="both"/>
        <w:rPr>
          <w:rFonts w:ascii="Arial" w:hAnsi="Arial" w:cs="Arial"/>
          <w:b/>
          <w:i/>
          <w:u w:val="single"/>
        </w:rPr>
      </w:pPr>
    </w:p>
    <w:p w:rsidR="00D632B4" w:rsidRDefault="003220FE" w:rsidP="003220FE">
      <w:pPr>
        <w:tabs>
          <w:tab w:val="left" w:pos="0"/>
          <w:tab w:val="left" w:pos="1792"/>
        </w:tabs>
        <w:spacing w:line="360" w:lineRule="auto"/>
        <w:jc w:val="both"/>
        <w:rPr>
          <w:rFonts w:ascii="Arial" w:hAnsi="Arial" w:cs="Arial"/>
          <w:b/>
          <w:i/>
          <w:u w:val="single"/>
        </w:rPr>
      </w:pPr>
      <w:r>
        <w:rPr>
          <w:rFonts w:ascii="Arial" w:hAnsi="Arial" w:cs="Arial"/>
          <w:b/>
          <w:i/>
          <w:u w:val="single"/>
        </w:rPr>
        <w:t>Gráfica 1.</w:t>
      </w:r>
      <w:r w:rsidR="00D632B4">
        <w:rPr>
          <w:rFonts w:ascii="Arial" w:hAnsi="Arial" w:cs="Arial"/>
          <w:b/>
          <w:i/>
          <w:u w:val="single"/>
        </w:rPr>
        <w:t>6</w:t>
      </w:r>
      <w:r>
        <w:rPr>
          <w:rFonts w:ascii="Arial" w:hAnsi="Arial" w:cs="Arial"/>
          <w:b/>
          <w:i/>
          <w:u w:val="single"/>
        </w:rPr>
        <w:t xml:space="preserve"> Nivel Jerárquico. </w:t>
      </w:r>
    </w:p>
    <w:p w:rsidR="003220FE" w:rsidRDefault="003220FE" w:rsidP="003220FE">
      <w:pPr>
        <w:tabs>
          <w:tab w:val="left" w:pos="0"/>
          <w:tab w:val="left" w:pos="1792"/>
        </w:tabs>
        <w:spacing w:line="360" w:lineRule="auto"/>
        <w:jc w:val="both"/>
        <w:rPr>
          <w:rFonts w:ascii="Arial" w:hAnsi="Arial" w:cs="Arial"/>
          <w:b/>
          <w:i/>
          <w:u w:val="single"/>
        </w:rPr>
      </w:pPr>
      <w:r>
        <w:rPr>
          <w:noProof/>
          <w:lang w:eastAsia="es-MX"/>
        </w:rPr>
        <w:drawing>
          <wp:anchor distT="0" distB="0" distL="114300" distR="114300" simplePos="0" relativeHeight="251665408" behindDoc="0" locked="0" layoutInCell="1" allowOverlap="1" wp14:anchorId="61E1D2B0" wp14:editId="2F5C88B9">
            <wp:simplePos x="0" y="0"/>
            <wp:positionH relativeFrom="column">
              <wp:posOffset>2732540</wp:posOffset>
            </wp:positionH>
            <wp:positionV relativeFrom="paragraph">
              <wp:posOffset>5080</wp:posOffset>
            </wp:positionV>
            <wp:extent cx="3530600" cy="2567940"/>
            <wp:effectExtent l="0" t="0" r="12700" b="22860"/>
            <wp:wrapNone/>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p>
    <w:tbl>
      <w:tblPr>
        <w:tblpPr w:leftFromText="141" w:rightFromText="141" w:vertAnchor="text" w:tblpY="1"/>
        <w:tblOverlap w:val="never"/>
        <w:tblW w:w="3653" w:type="dxa"/>
        <w:tblCellMar>
          <w:left w:w="70" w:type="dxa"/>
          <w:right w:w="70" w:type="dxa"/>
        </w:tblCellMar>
        <w:tblLook w:val="04A0" w:firstRow="1" w:lastRow="0" w:firstColumn="1" w:lastColumn="0" w:noHBand="0" w:noVBand="1"/>
      </w:tblPr>
      <w:tblGrid>
        <w:gridCol w:w="1554"/>
        <w:gridCol w:w="1164"/>
        <w:gridCol w:w="1069"/>
      </w:tblGrid>
      <w:tr w:rsidR="003220FE" w:rsidRPr="00DA3BA9" w:rsidTr="00102FA6">
        <w:trPr>
          <w:trHeight w:val="330"/>
        </w:trPr>
        <w:tc>
          <w:tcPr>
            <w:tcW w:w="1554" w:type="dxa"/>
            <w:tcBorders>
              <w:top w:val="single" w:sz="8" w:space="0" w:color="7BA0CD"/>
              <w:left w:val="single" w:sz="8" w:space="0" w:color="7BA0CD"/>
              <w:bottom w:val="single" w:sz="8" w:space="0" w:color="7BA0CD"/>
              <w:right w:val="nil"/>
            </w:tcBorders>
            <w:shd w:val="clear" w:color="000000" w:fill="4F81BD"/>
            <w:noWrap/>
            <w:vAlign w:val="center"/>
            <w:hideMark/>
          </w:tcPr>
          <w:p w:rsidR="003220FE" w:rsidRPr="00DA3BA9" w:rsidRDefault="003220FE" w:rsidP="00102FA6">
            <w:pPr>
              <w:rPr>
                <w:rFonts w:ascii="Calibri" w:hAnsi="Calibri" w:cs="Calibri"/>
                <w:b/>
                <w:bCs/>
                <w:color w:val="000000"/>
              </w:rPr>
            </w:pPr>
            <w:r w:rsidRPr="00DA3BA9">
              <w:rPr>
                <w:rFonts w:ascii="Calibri" w:hAnsi="Calibri" w:cs="Calibri"/>
                <w:b/>
                <w:bCs/>
                <w:color w:val="000000"/>
              </w:rPr>
              <w:t>PERSONAL</w:t>
            </w:r>
          </w:p>
        </w:tc>
        <w:tc>
          <w:tcPr>
            <w:tcW w:w="1140" w:type="dxa"/>
            <w:tcBorders>
              <w:top w:val="single" w:sz="8" w:space="0" w:color="7BA0CD"/>
              <w:left w:val="nil"/>
              <w:bottom w:val="single" w:sz="8" w:space="0" w:color="7BA0CD"/>
              <w:right w:val="nil"/>
            </w:tcBorders>
            <w:shd w:val="clear" w:color="000000" w:fill="4F81BD"/>
            <w:noWrap/>
            <w:vAlign w:val="center"/>
            <w:hideMark/>
          </w:tcPr>
          <w:p w:rsidR="003220FE" w:rsidRPr="00DA3BA9" w:rsidRDefault="003220FE" w:rsidP="00102FA6">
            <w:pPr>
              <w:rPr>
                <w:rFonts w:ascii="Calibri" w:hAnsi="Calibri" w:cs="Calibri"/>
                <w:b/>
                <w:bCs/>
                <w:color w:val="000000"/>
              </w:rPr>
            </w:pPr>
            <w:r w:rsidRPr="00DA3BA9">
              <w:rPr>
                <w:rFonts w:ascii="Calibri" w:hAnsi="Calibri" w:cs="Calibri"/>
                <w:b/>
                <w:bCs/>
                <w:color w:val="000000"/>
              </w:rPr>
              <w:t>HOMBRES</w:t>
            </w:r>
          </w:p>
        </w:tc>
        <w:tc>
          <w:tcPr>
            <w:tcW w:w="959" w:type="dxa"/>
            <w:tcBorders>
              <w:top w:val="single" w:sz="8" w:space="0" w:color="7BA0CD"/>
              <w:left w:val="nil"/>
              <w:bottom w:val="single" w:sz="8" w:space="0" w:color="7BA0CD"/>
              <w:right w:val="single" w:sz="8" w:space="0" w:color="7BA0CD"/>
            </w:tcBorders>
            <w:shd w:val="clear" w:color="000000" w:fill="4F81BD"/>
            <w:noWrap/>
            <w:vAlign w:val="center"/>
            <w:hideMark/>
          </w:tcPr>
          <w:p w:rsidR="003220FE" w:rsidRPr="00DA3BA9" w:rsidRDefault="003220FE" w:rsidP="00102FA6">
            <w:pPr>
              <w:rPr>
                <w:rFonts w:ascii="Calibri" w:hAnsi="Calibri" w:cs="Calibri"/>
                <w:b/>
                <w:bCs/>
                <w:color w:val="000000"/>
              </w:rPr>
            </w:pPr>
            <w:r w:rsidRPr="00DA3BA9">
              <w:rPr>
                <w:rFonts w:ascii="Calibri" w:hAnsi="Calibri" w:cs="Calibri"/>
                <w:b/>
                <w:bCs/>
                <w:color w:val="000000"/>
              </w:rPr>
              <w:t>MUJERES</w:t>
            </w:r>
          </w:p>
        </w:tc>
      </w:tr>
      <w:tr w:rsidR="003220FE" w:rsidRPr="00DA3BA9" w:rsidTr="00102FA6">
        <w:trPr>
          <w:trHeight w:val="330"/>
        </w:trPr>
        <w:tc>
          <w:tcPr>
            <w:tcW w:w="1554" w:type="dxa"/>
            <w:tcBorders>
              <w:top w:val="nil"/>
              <w:left w:val="single" w:sz="8" w:space="0" w:color="7BA0CD"/>
              <w:bottom w:val="single" w:sz="8" w:space="0" w:color="7BA0CD"/>
              <w:right w:val="nil"/>
            </w:tcBorders>
            <w:shd w:val="clear" w:color="000000" w:fill="D3DFEE"/>
            <w:noWrap/>
            <w:vAlign w:val="center"/>
            <w:hideMark/>
          </w:tcPr>
          <w:p w:rsidR="003220FE" w:rsidRPr="00DA3BA9" w:rsidRDefault="003220FE" w:rsidP="00102FA6">
            <w:pPr>
              <w:rPr>
                <w:rFonts w:ascii="Calibri" w:hAnsi="Calibri" w:cs="Calibri"/>
                <w:b/>
                <w:bCs/>
                <w:color w:val="000000"/>
              </w:rPr>
            </w:pPr>
            <w:r w:rsidRPr="00DA3BA9">
              <w:rPr>
                <w:rFonts w:ascii="Calibri" w:hAnsi="Calibri" w:cs="Calibri"/>
                <w:b/>
                <w:bCs/>
                <w:color w:val="000000"/>
              </w:rPr>
              <w:t>OPERATIVO (A)</w:t>
            </w:r>
          </w:p>
        </w:tc>
        <w:tc>
          <w:tcPr>
            <w:tcW w:w="1140" w:type="dxa"/>
            <w:tcBorders>
              <w:top w:val="nil"/>
              <w:left w:val="nil"/>
              <w:bottom w:val="single" w:sz="8" w:space="0" w:color="7BA0CD"/>
              <w:right w:val="nil"/>
            </w:tcBorders>
            <w:shd w:val="clear" w:color="000000" w:fill="D3DFEE"/>
            <w:noWrap/>
            <w:vAlign w:val="center"/>
            <w:hideMark/>
          </w:tcPr>
          <w:p w:rsidR="003220FE" w:rsidRPr="00DA3BA9" w:rsidRDefault="003220FE" w:rsidP="00102FA6">
            <w:pPr>
              <w:jc w:val="right"/>
              <w:rPr>
                <w:rFonts w:ascii="Calibri" w:hAnsi="Calibri" w:cs="Calibri"/>
                <w:color w:val="000000"/>
              </w:rPr>
            </w:pPr>
            <w:r w:rsidRPr="00DA3BA9">
              <w:rPr>
                <w:rFonts w:ascii="Calibri" w:hAnsi="Calibri" w:cs="Calibri"/>
                <w:color w:val="000000"/>
              </w:rPr>
              <w:t>0</w:t>
            </w:r>
          </w:p>
        </w:tc>
        <w:tc>
          <w:tcPr>
            <w:tcW w:w="959" w:type="dxa"/>
            <w:tcBorders>
              <w:top w:val="nil"/>
              <w:left w:val="nil"/>
              <w:bottom w:val="single" w:sz="8" w:space="0" w:color="7BA0CD"/>
              <w:right w:val="single" w:sz="8" w:space="0" w:color="7BA0CD"/>
            </w:tcBorders>
            <w:shd w:val="clear" w:color="000000" w:fill="D3DFEE"/>
            <w:noWrap/>
            <w:vAlign w:val="center"/>
            <w:hideMark/>
          </w:tcPr>
          <w:p w:rsidR="003220FE" w:rsidRPr="00DA3BA9" w:rsidRDefault="003220FE" w:rsidP="00102FA6">
            <w:pPr>
              <w:jc w:val="right"/>
              <w:rPr>
                <w:rFonts w:ascii="Calibri" w:hAnsi="Calibri" w:cs="Calibri"/>
                <w:color w:val="000000"/>
              </w:rPr>
            </w:pPr>
            <w:r w:rsidRPr="00DA3BA9">
              <w:rPr>
                <w:rFonts w:ascii="Calibri" w:hAnsi="Calibri" w:cs="Calibri"/>
                <w:color w:val="000000"/>
              </w:rPr>
              <w:t>0</w:t>
            </w:r>
          </w:p>
        </w:tc>
      </w:tr>
      <w:tr w:rsidR="003220FE" w:rsidRPr="00DA3BA9" w:rsidTr="00102FA6">
        <w:trPr>
          <w:trHeight w:val="330"/>
        </w:trPr>
        <w:tc>
          <w:tcPr>
            <w:tcW w:w="1554" w:type="dxa"/>
            <w:tcBorders>
              <w:top w:val="nil"/>
              <w:left w:val="single" w:sz="8" w:space="0" w:color="7BA0CD"/>
              <w:bottom w:val="single" w:sz="8" w:space="0" w:color="7BA0CD"/>
              <w:right w:val="nil"/>
            </w:tcBorders>
            <w:shd w:val="clear" w:color="auto" w:fill="auto"/>
            <w:noWrap/>
            <w:vAlign w:val="center"/>
            <w:hideMark/>
          </w:tcPr>
          <w:p w:rsidR="003220FE" w:rsidRPr="00DA3BA9" w:rsidRDefault="003220FE" w:rsidP="00102FA6">
            <w:pPr>
              <w:rPr>
                <w:rFonts w:ascii="Calibri" w:hAnsi="Calibri" w:cs="Calibri"/>
                <w:b/>
                <w:bCs/>
                <w:color w:val="000000"/>
              </w:rPr>
            </w:pPr>
            <w:r w:rsidRPr="00DA3BA9">
              <w:rPr>
                <w:rFonts w:ascii="Calibri" w:hAnsi="Calibri" w:cs="Calibri"/>
                <w:b/>
                <w:bCs/>
                <w:color w:val="000000"/>
              </w:rPr>
              <w:t>MEDIO</w:t>
            </w:r>
          </w:p>
        </w:tc>
        <w:tc>
          <w:tcPr>
            <w:tcW w:w="1140" w:type="dxa"/>
            <w:tcBorders>
              <w:top w:val="nil"/>
              <w:left w:val="nil"/>
              <w:bottom w:val="single" w:sz="8" w:space="0" w:color="7BA0CD"/>
              <w:right w:val="nil"/>
            </w:tcBorders>
            <w:shd w:val="clear" w:color="auto" w:fill="auto"/>
            <w:noWrap/>
            <w:vAlign w:val="center"/>
            <w:hideMark/>
          </w:tcPr>
          <w:p w:rsidR="003220FE" w:rsidRPr="00DA3BA9" w:rsidRDefault="003220FE" w:rsidP="00102FA6">
            <w:pPr>
              <w:jc w:val="right"/>
              <w:rPr>
                <w:rFonts w:ascii="Calibri" w:hAnsi="Calibri" w:cs="Calibri"/>
                <w:color w:val="000000"/>
              </w:rPr>
            </w:pPr>
            <w:r w:rsidRPr="00DA3BA9">
              <w:rPr>
                <w:rFonts w:ascii="Calibri" w:hAnsi="Calibri" w:cs="Calibri"/>
                <w:color w:val="000000"/>
              </w:rPr>
              <w:t>2</w:t>
            </w:r>
          </w:p>
        </w:tc>
        <w:tc>
          <w:tcPr>
            <w:tcW w:w="959" w:type="dxa"/>
            <w:tcBorders>
              <w:top w:val="nil"/>
              <w:left w:val="nil"/>
              <w:bottom w:val="single" w:sz="8" w:space="0" w:color="7BA0CD"/>
              <w:right w:val="single" w:sz="8" w:space="0" w:color="7BA0CD"/>
            </w:tcBorders>
            <w:shd w:val="clear" w:color="auto" w:fill="auto"/>
            <w:noWrap/>
            <w:vAlign w:val="center"/>
            <w:hideMark/>
          </w:tcPr>
          <w:p w:rsidR="003220FE" w:rsidRPr="00DA3BA9" w:rsidRDefault="003220FE" w:rsidP="00102FA6">
            <w:pPr>
              <w:jc w:val="right"/>
              <w:rPr>
                <w:rFonts w:ascii="Calibri" w:hAnsi="Calibri" w:cs="Calibri"/>
                <w:color w:val="000000"/>
              </w:rPr>
            </w:pPr>
            <w:r w:rsidRPr="00DA3BA9">
              <w:rPr>
                <w:rFonts w:ascii="Calibri" w:hAnsi="Calibri" w:cs="Calibri"/>
                <w:color w:val="000000"/>
              </w:rPr>
              <w:t>4</w:t>
            </w:r>
          </w:p>
        </w:tc>
      </w:tr>
      <w:tr w:rsidR="003220FE" w:rsidRPr="00DA3BA9" w:rsidTr="00102FA6">
        <w:trPr>
          <w:trHeight w:val="330"/>
        </w:trPr>
        <w:tc>
          <w:tcPr>
            <w:tcW w:w="1554" w:type="dxa"/>
            <w:tcBorders>
              <w:top w:val="nil"/>
              <w:left w:val="single" w:sz="8" w:space="0" w:color="7BA0CD"/>
              <w:bottom w:val="single" w:sz="8" w:space="0" w:color="7BA0CD"/>
              <w:right w:val="nil"/>
            </w:tcBorders>
            <w:shd w:val="clear" w:color="000000" w:fill="D3DFEE"/>
            <w:noWrap/>
            <w:vAlign w:val="center"/>
            <w:hideMark/>
          </w:tcPr>
          <w:p w:rsidR="003220FE" w:rsidRPr="00DA3BA9" w:rsidRDefault="003220FE" w:rsidP="00102FA6">
            <w:pPr>
              <w:rPr>
                <w:rFonts w:ascii="Calibri" w:hAnsi="Calibri" w:cs="Calibri"/>
                <w:b/>
                <w:bCs/>
                <w:color w:val="000000"/>
              </w:rPr>
            </w:pPr>
            <w:r w:rsidRPr="00DA3BA9">
              <w:rPr>
                <w:rFonts w:ascii="Calibri" w:hAnsi="Calibri" w:cs="Calibri"/>
                <w:b/>
                <w:bCs/>
                <w:color w:val="000000"/>
              </w:rPr>
              <w:t>SUPERIOR</w:t>
            </w:r>
          </w:p>
        </w:tc>
        <w:tc>
          <w:tcPr>
            <w:tcW w:w="1140" w:type="dxa"/>
            <w:tcBorders>
              <w:top w:val="nil"/>
              <w:left w:val="nil"/>
              <w:bottom w:val="single" w:sz="8" w:space="0" w:color="7BA0CD"/>
              <w:right w:val="nil"/>
            </w:tcBorders>
            <w:shd w:val="clear" w:color="000000" w:fill="D3DFEE"/>
            <w:noWrap/>
            <w:vAlign w:val="center"/>
            <w:hideMark/>
          </w:tcPr>
          <w:p w:rsidR="003220FE" w:rsidRPr="00DA3BA9" w:rsidRDefault="003220FE" w:rsidP="00102FA6">
            <w:pPr>
              <w:jc w:val="right"/>
              <w:rPr>
                <w:rFonts w:ascii="Calibri" w:hAnsi="Calibri" w:cs="Calibri"/>
                <w:color w:val="000000"/>
              </w:rPr>
            </w:pPr>
            <w:r w:rsidRPr="00DA3BA9">
              <w:rPr>
                <w:rFonts w:ascii="Calibri" w:hAnsi="Calibri" w:cs="Calibri"/>
                <w:color w:val="000000"/>
              </w:rPr>
              <w:t>2</w:t>
            </w:r>
          </w:p>
        </w:tc>
        <w:tc>
          <w:tcPr>
            <w:tcW w:w="959" w:type="dxa"/>
            <w:tcBorders>
              <w:top w:val="nil"/>
              <w:left w:val="nil"/>
              <w:bottom w:val="single" w:sz="8" w:space="0" w:color="7BA0CD"/>
              <w:right w:val="single" w:sz="8" w:space="0" w:color="7BA0CD"/>
            </w:tcBorders>
            <w:shd w:val="clear" w:color="000000" w:fill="D3DFEE"/>
            <w:noWrap/>
            <w:vAlign w:val="center"/>
            <w:hideMark/>
          </w:tcPr>
          <w:p w:rsidR="003220FE" w:rsidRPr="00DA3BA9" w:rsidRDefault="003220FE" w:rsidP="00102FA6">
            <w:pPr>
              <w:jc w:val="right"/>
              <w:rPr>
                <w:rFonts w:ascii="Calibri" w:hAnsi="Calibri" w:cs="Calibri"/>
                <w:color w:val="000000"/>
              </w:rPr>
            </w:pPr>
            <w:r w:rsidRPr="00DA3BA9">
              <w:rPr>
                <w:rFonts w:ascii="Calibri" w:hAnsi="Calibri" w:cs="Calibri"/>
                <w:color w:val="000000"/>
              </w:rPr>
              <w:t>3</w:t>
            </w:r>
          </w:p>
        </w:tc>
      </w:tr>
      <w:tr w:rsidR="003220FE" w:rsidRPr="00DA3BA9" w:rsidTr="00102FA6">
        <w:trPr>
          <w:trHeight w:val="330"/>
        </w:trPr>
        <w:tc>
          <w:tcPr>
            <w:tcW w:w="1554" w:type="dxa"/>
            <w:tcBorders>
              <w:top w:val="nil"/>
              <w:left w:val="single" w:sz="8" w:space="0" w:color="7BA0CD"/>
              <w:bottom w:val="single" w:sz="8" w:space="0" w:color="7BA0CD"/>
              <w:right w:val="nil"/>
            </w:tcBorders>
            <w:shd w:val="clear" w:color="auto" w:fill="auto"/>
            <w:noWrap/>
            <w:vAlign w:val="center"/>
            <w:hideMark/>
          </w:tcPr>
          <w:p w:rsidR="003220FE" w:rsidRPr="00DA3BA9" w:rsidRDefault="003220FE" w:rsidP="00102FA6">
            <w:pPr>
              <w:rPr>
                <w:rFonts w:ascii="Calibri" w:hAnsi="Calibri" w:cs="Calibri"/>
                <w:b/>
                <w:bCs/>
                <w:color w:val="000000"/>
              </w:rPr>
            </w:pPr>
            <w:r w:rsidRPr="00DA3BA9">
              <w:rPr>
                <w:rFonts w:ascii="Calibri" w:hAnsi="Calibri" w:cs="Calibri"/>
                <w:b/>
                <w:bCs/>
                <w:color w:val="000000"/>
              </w:rPr>
              <w:t>TOTAL</w:t>
            </w:r>
          </w:p>
        </w:tc>
        <w:tc>
          <w:tcPr>
            <w:tcW w:w="1140" w:type="dxa"/>
            <w:tcBorders>
              <w:top w:val="nil"/>
              <w:left w:val="nil"/>
              <w:bottom w:val="single" w:sz="8" w:space="0" w:color="7BA0CD"/>
              <w:right w:val="nil"/>
            </w:tcBorders>
            <w:shd w:val="clear" w:color="auto" w:fill="auto"/>
            <w:noWrap/>
            <w:vAlign w:val="center"/>
            <w:hideMark/>
          </w:tcPr>
          <w:p w:rsidR="003220FE" w:rsidRPr="00DA3BA9" w:rsidRDefault="003220FE" w:rsidP="00102FA6">
            <w:pPr>
              <w:jc w:val="right"/>
              <w:rPr>
                <w:rFonts w:ascii="Calibri" w:hAnsi="Calibri" w:cs="Calibri"/>
                <w:color w:val="000000"/>
              </w:rPr>
            </w:pPr>
            <w:r w:rsidRPr="00DA3BA9">
              <w:rPr>
                <w:rFonts w:ascii="Calibri" w:hAnsi="Calibri" w:cs="Calibri"/>
                <w:color w:val="000000"/>
              </w:rPr>
              <w:t>4</w:t>
            </w:r>
          </w:p>
        </w:tc>
        <w:tc>
          <w:tcPr>
            <w:tcW w:w="959" w:type="dxa"/>
            <w:tcBorders>
              <w:top w:val="nil"/>
              <w:left w:val="nil"/>
              <w:bottom w:val="single" w:sz="8" w:space="0" w:color="7BA0CD"/>
              <w:right w:val="single" w:sz="8" w:space="0" w:color="7BA0CD"/>
            </w:tcBorders>
            <w:shd w:val="clear" w:color="auto" w:fill="auto"/>
            <w:noWrap/>
            <w:vAlign w:val="center"/>
            <w:hideMark/>
          </w:tcPr>
          <w:p w:rsidR="003220FE" w:rsidRPr="00DA3BA9" w:rsidRDefault="003220FE" w:rsidP="00102FA6">
            <w:pPr>
              <w:jc w:val="right"/>
              <w:rPr>
                <w:rFonts w:ascii="Calibri" w:hAnsi="Calibri" w:cs="Calibri"/>
                <w:color w:val="000000"/>
              </w:rPr>
            </w:pPr>
            <w:r w:rsidRPr="00DA3BA9">
              <w:rPr>
                <w:rFonts w:ascii="Calibri" w:hAnsi="Calibri" w:cs="Calibri"/>
                <w:color w:val="000000"/>
              </w:rPr>
              <w:t>7</w:t>
            </w:r>
          </w:p>
        </w:tc>
      </w:tr>
    </w:tbl>
    <w:p w:rsidR="00D632B4" w:rsidRDefault="00D632B4" w:rsidP="00D632B4">
      <w:pPr>
        <w:tabs>
          <w:tab w:val="left" w:pos="0"/>
        </w:tabs>
        <w:spacing w:line="360" w:lineRule="auto"/>
        <w:jc w:val="both"/>
        <w:rPr>
          <w:rFonts w:ascii="Arial" w:hAnsi="Arial" w:cs="Arial"/>
        </w:rPr>
      </w:pPr>
    </w:p>
    <w:p w:rsidR="003220FE" w:rsidRDefault="00D632B4" w:rsidP="00D632B4">
      <w:pPr>
        <w:tabs>
          <w:tab w:val="left" w:pos="0"/>
        </w:tabs>
        <w:spacing w:line="360" w:lineRule="auto"/>
        <w:jc w:val="both"/>
        <w:rPr>
          <w:rFonts w:ascii="Arial" w:hAnsi="Arial" w:cs="Arial"/>
        </w:rPr>
      </w:pPr>
      <w:r>
        <w:rPr>
          <w:rFonts w:ascii="Arial" w:hAnsi="Arial" w:cs="Arial"/>
        </w:rPr>
        <w:tab/>
      </w:r>
    </w:p>
    <w:p w:rsidR="003220FE" w:rsidRDefault="003220FE" w:rsidP="00D632B4">
      <w:pPr>
        <w:tabs>
          <w:tab w:val="left" w:pos="0"/>
        </w:tabs>
        <w:spacing w:line="360" w:lineRule="auto"/>
        <w:jc w:val="both"/>
        <w:rPr>
          <w:rFonts w:ascii="Arial" w:hAnsi="Arial" w:cs="Arial"/>
        </w:rPr>
      </w:pPr>
    </w:p>
    <w:p w:rsidR="003220FE" w:rsidRDefault="003220FE" w:rsidP="00D632B4">
      <w:pPr>
        <w:tabs>
          <w:tab w:val="left" w:pos="0"/>
        </w:tabs>
        <w:spacing w:line="360" w:lineRule="auto"/>
        <w:jc w:val="both"/>
        <w:rPr>
          <w:rFonts w:ascii="Arial" w:hAnsi="Arial" w:cs="Arial"/>
        </w:rPr>
      </w:pPr>
    </w:p>
    <w:p w:rsidR="003220FE" w:rsidRDefault="003220FE" w:rsidP="00D632B4">
      <w:pPr>
        <w:tabs>
          <w:tab w:val="left" w:pos="0"/>
        </w:tabs>
        <w:spacing w:line="360" w:lineRule="auto"/>
        <w:jc w:val="both"/>
        <w:rPr>
          <w:rFonts w:ascii="Arial" w:hAnsi="Arial" w:cs="Arial"/>
        </w:rPr>
      </w:pPr>
    </w:p>
    <w:p w:rsidR="003220FE" w:rsidRDefault="003220FE" w:rsidP="00D632B4">
      <w:pPr>
        <w:tabs>
          <w:tab w:val="left" w:pos="0"/>
        </w:tabs>
        <w:spacing w:line="360" w:lineRule="auto"/>
        <w:jc w:val="both"/>
        <w:rPr>
          <w:rFonts w:ascii="Arial" w:hAnsi="Arial" w:cs="Arial"/>
        </w:rPr>
      </w:pPr>
    </w:p>
    <w:p w:rsidR="00986075" w:rsidRDefault="00986075" w:rsidP="003220FE">
      <w:pPr>
        <w:tabs>
          <w:tab w:val="left" w:pos="0"/>
        </w:tabs>
        <w:spacing w:line="360" w:lineRule="auto"/>
        <w:jc w:val="both"/>
        <w:rPr>
          <w:rFonts w:ascii="Arial" w:hAnsi="Arial" w:cs="Arial"/>
          <w:b/>
          <w:i/>
          <w:u w:val="single"/>
        </w:rPr>
      </w:pPr>
    </w:p>
    <w:p w:rsidR="00986075" w:rsidRDefault="00986075" w:rsidP="00986075">
      <w:pPr>
        <w:tabs>
          <w:tab w:val="left" w:pos="0"/>
          <w:tab w:val="left" w:pos="1690"/>
        </w:tabs>
        <w:spacing w:line="360" w:lineRule="auto"/>
        <w:jc w:val="both"/>
        <w:rPr>
          <w:rFonts w:ascii="Arial" w:hAnsi="Arial" w:cs="Arial"/>
          <w:b/>
          <w:i/>
          <w:u w:val="single"/>
        </w:rPr>
      </w:pPr>
    </w:p>
    <w:p w:rsidR="00647B94" w:rsidRDefault="00647B94" w:rsidP="004A332A">
      <w:pPr>
        <w:tabs>
          <w:tab w:val="left" w:pos="0"/>
        </w:tabs>
        <w:spacing w:line="360" w:lineRule="auto"/>
        <w:jc w:val="both"/>
        <w:rPr>
          <w:rFonts w:ascii="Arial" w:hAnsi="Arial" w:cs="Arial"/>
          <w:b/>
          <w:i/>
          <w:u w:val="single"/>
        </w:rPr>
      </w:pPr>
      <w:r w:rsidRPr="00236558">
        <w:rPr>
          <w:rFonts w:ascii="Arial" w:hAnsi="Arial" w:cs="Arial"/>
          <w:b/>
          <w:i/>
          <w:u w:val="single"/>
        </w:rPr>
        <w:lastRenderedPageBreak/>
        <w:t xml:space="preserve">ASESORIAS: </w:t>
      </w:r>
    </w:p>
    <w:p w:rsidR="003220FE" w:rsidRDefault="003220FE" w:rsidP="004A332A">
      <w:pPr>
        <w:tabs>
          <w:tab w:val="left" w:pos="0"/>
        </w:tabs>
        <w:spacing w:line="360" w:lineRule="auto"/>
        <w:jc w:val="both"/>
        <w:rPr>
          <w:rFonts w:ascii="Arial" w:hAnsi="Arial" w:cs="Arial"/>
          <w:b/>
          <w:i/>
          <w:u w:val="single"/>
        </w:rPr>
      </w:pPr>
    </w:p>
    <w:p w:rsidR="003220FE" w:rsidRPr="00236558" w:rsidRDefault="003220FE" w:rsidP="004A332A">
      <w:pPr>
        <w:tabs>
          <w:tab w:val="left" w:pos="0"/>
        </w:tabs>
        <w:spacing w:line="360" w:lineRule="auto"/>
        <w:jc w:val="both"/>
        <w:rPr>
          <w:rFonts w:ascii="Arial" w:hAnsi="Arial" w:cs="Arial"/>
        </w:rPr>
      </w:pPr>
      <w:r>
        <w:rPr>
          <w:rFonts w:ascii="Arial" w:hAnsi="Arial" w:cs="Arial"/>
          <w:b/>
          <w:i/>
          <w:u w:val="single"/>
        </w:rPr>
        <w:t xml:space="preserve">Gráfica 2.1 Servicios proporcionados. </w:t>
      </w:r>
    </w:p>
    <w:tbl>
      <w:tblPr>
        <w:tblStyle w:val="Sombreadomedio1-nfasis4"/>
        <w:tblpPr w:leftFromText="141" w:rightFromText="141" w:vertAnchor="text" w:horzAnchor="margin" w:tblpY="316"/>
        <w:tblW w:w="6040" w:type="dxa"/>
        <w:tblLook w:val="04A0" w:firstRow="1" w:lastRow="0" w:firstColumn="1" w:lastColumn="0" w:noHBand="0" w:noVBand="1"/>
      </w:tblPr>
      <w:tblGrid>
        <w:gridCol w:w="3400"/>
        <w:gridCol w:w="1320"/>
        <w:gridCol w:w="1320"/>
      </w:tblGrid>
      <w:tr w:rsidR="003220FE" w:rsidRPr="003220FE" w:rsidTr="003220FE">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220FE" w:rsidRPr="003220FE" w:rsidRDefault="003220FE" w:rsidP="003220FE">
            <w:pPr>
              <w:jc w:val="center"/>
              <w:rPr>
                <w:rFonts w:ascii="Arial" w:hAnsi="Arial" w:cs="Arial"/>
                <w:sz w:val="20"/>
                <w:szCs w:val="20"/>
                <w:lang w:val="es-ES"/>
              </w:rPr>
            </w:pPr>
            <w:r w:rsidRPr="003220FE">
              <w:rPr>
                <w:rFonts w:ascii="Arial" w:hAnsi="Arial" w:cs="Arial"/>
                <w:sz w:val="20"/>
                <w:szCs w:val="20"/>
                <w:lang w:val="es-ES"/>
              </w:rPr>
              <w:t>Servicios del CDM</w:t>
            </w:r>
          </w:p>
        </w:tc>
        <w:tc>
          <w:tcPr>
            <w:tcW w:w="1320" w:type="dxa"/>
            <w:noWrap/>
            <w:hideMark/>
          </w:tcPr>
          <w:p w:rsidR="003220FE" w:rsidRPr="003220FE" w:rsidRDefault="003220FE" w:rsidP="003220FE">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3220FE">
              <w:rPr>
                <w:rFonts w:ascii="Arial" w:hAnsi="Arial" w:cs="Arial"/>
                <w:sz w:val="20"/>
                <w:szCs w:val="20"/>
                <w:lang w:val="es-ES"/>
              </w:rPr>
              <w:t>Hombre</w:t>
            </w:r>
          </w:p>
        </w:tc>
        <w:tc>
          <w:tcPr>
            <w:tcW w:w="1320" w:type="dxa"/>
            <w:noWrap/>
            <w:hideMark/>
          </w:tcPr>
          <w:p w:rsidR="003220FE" w:rsidRPr="003220FE" w:rsidRDefault="003220FE" w:rsidP="003220FE">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3220FE">
              <w:rPr>
                <w:rFonts w:ascii="Arial" w:hAnsi="Arial" w:cs="Arial"/>
                <w:sz w:val="20"/>
                <w:szCs w:val="20"/>
                <w:lang w:val="es-ES"/>
              </w:rPr>
              <w:t>Mujer</w:t>
            </w:r>
          </w:p>
        </w:tc>
      </w:tr>
      <w:tr w:rsidR="003220FE" w:rsidRPr="003220FE" w:rsidTr="003220FE">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220FE" w:rsidRPr="003220FE" w:rsidRDefault="003220FE" w:rsidP="003220FE">
            <w:pPr>
              <w:rPr>
                <w:rFonts w:ascii="Arial" w:hAnsi="Arial" w:cs="Arial"/>
                <w:sz w:val="20"/>
                <w:szCs w:val="20"/>
                <w:lang w:val="es-ES"/>
              </w:rPr>
            </w:pPr>
            <w:r w:rsidRPr="003220FE">
              <w:rPr>
                <w:rFonts w:ascii="Arial" w:hAnsi="Arial" w:cs="Arial"/>
                <w:sz w:val="20"/>
                <w:szCs w:val="20"/>
                <w:lang w:val="es-ES"/>
              </w:rPr>
              <w:t xml:space="preserve">Orientación Psicológica  </w:t>
            </w:r>
          </w:p>
        </w:tc>
        <w:tc>
          <w:tcPr>
            <w:tcW w:w="1320" w:type="dxa"/>
            <w:noWrap/>
            <w:hideMark/>
          </w:tcPr>
          <w:p w:rsidR="003220FE" w:rsidRPr="003220FE" w:rsidRDefault="003220FE" w:rsidP="003220FE">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3220FE">
              <w:rPr>
                <w:rFonts w:ascii="Arial" w:hAnsi="Arial" w:cs="Arial"/>
                <w:sz w:val="20"/>
                <w:szCs w:val="20"/>
                <w:lang w:val="es-ES"/>
              </w:rPr>
              <w:t>0</w:t>
            </w:r>
          </w:p>
        </w:tc>
        <w:tc>
          <w:tcPr>
            <w:tcW w:w="1320" w:type="dxa"/>
            <w:noWrap/>
            <w:hideMark/>
          </w:tcPr>
          <w:p w:rsidR="003220FE" w:rsidRPr="003220FE" w:rsidRDefault="003220FE" w:rsidP="003220FE">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3220FE">
              <w:rPr>
                <w:rFonts w:ascii="Arial" w:hAnsi="Arial" w:cs="Arial"/>
                <w:sz w:val="20"/>
                <w:szCs w:val="20"/>
                <w:lang w:val="es-ES"/>
              </w:rPr>
              <w:t>3</w:t>
            </w:r>
          </w:p>
        </w:tc>
      </w:tr>
      <w:tr w:rsidR="003220FE" w:rsidRPr="003220FE" w:rsidTr="003220FE">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3220FE" w:rsidRPr="003220FE" w:rsidRDefault="003220FE" w:rsidP="003220FE">
            <w:pPr>
              <w:rPr>
                <w:rFonts w:ascii="Arial" w:hAnsi="Arial" w:cs="Arial"/>
                <w:sz w:val="20"/>
                <w:szCs w:val="20"/>
                <w:lang w:val="es-ES"/>
              </w:rPr>
            </w:pPr>
            <w:proofErr w:type="spellStart"/>
            <w:r w:rsidRPr="003220FE">
              <w:rPr>
                <w:rFonts w:ascii="Arial" w:hAnsi="Arial" w:cs="Arial"/>
                <w:sz w:val="20"/>
                <w:szCs w:val="20"/>
                <w:lang w:val="es-ES"/>
              </w:rPr>
              <w:t>Asesoria</w:t>
            </w:r>
            <w:proofErr w:type="spellEnd"/>
            <w:r w:rsidRPr="003220FE">
              <w:rPr>
                <w:rFonts w:ascii="Arial" w:hAnsi="Arial" w:cs="Arial"/>
                <w:sz w:val="20"/>
                <w:szCs w:val="20"/>
                <w:lang w:val="es-ES"/>
              </w:rPr>
              <w:t xml:space="preserve"> Jurídica </w:t>
            </w:r>
          </w:p>
        </w:tc>
        <w:tc>
          <w:tcPr>
            <w:tcW w:w="1320" w:type="dxa"/>
            <w:noWrap/>
            <w:hideMark/>
          </w:tcPr>
          <w:p w:rsidR="003220FE" w:rsidRPr="003220FE" w:rsidRDefault="003220FE" w:rsidP="003220FE">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3220FE">
              <w:rPr>
                <w:rFonts w:ascii="Arial" w:hAnsi="Arial" w:cs="Arial"/>
                <w:sz w:val="20"/>
                <w:szCs w:val="20"/>
                <w:lang w:val="es-ES"/>
              </w:rPr>
              <w:t>0</w:t>
            </w:r>
          </w:p>
        </w:tc>
        <w:tc>
          <w:tcPr>
            <w:tcW w:w="1320" w:type="dxa"/>
            <w:noWrap/>
            <w:hideMark/>
          </w:tcPr>
          <w:p w:rsidR="003220FE" w:rsidRPr="003220FE" w:rsidRDefault="003220FE" w:rsidP="003220FE">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3220FE">
              <w:rPr>
                <w:rFonts w:ascii="Arial" w:hAnsi="Arial" w:cs="Arial"/>
                <w:sz w:val="20"/>
                <w:szCs w:val="20"/>
                <w:lang w:val="es-ES"/>
              </w:rPr>
              <w:t>3</w:t>
            </w:r>
          </w:p>
        </w:tc>
      </w:tr>
      <w:tr w:rsidR="003220FE" w:rsidRPr="003220FE" w:rsidTr="003220FE">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220FE" w:rsidRPr="003220FE" w:rsidRDefault="003220FE" w:rsidP="003220FE">
            <w:pPr>
              <w:rPr>
                <w:rFonts w:ascii="Arial" w:hAnsi="Arial" w:cs="Arial"/>
                <w:sz w:val="20"/>
                <w:szCs w:val="20"/>
                <w:lang w:val="es-ES"/>
              </w:rPr>
            </w:pPr>
            <w:r w:rsidRPr="003220FE">
              <w:rPr>
                <w:rFonts w:ascii="Arial" w:hAnsi="Arial" w:cs="Arial"/>
                <w:sz w:val="20"/>
                <w:szCs w:val="20"/>
                <w:lang w:val="es-ES"/>
              </w:rPr>
              <w:t>Trabajo Social</w:t>
            </w:r>
          </w:p>
        </w:tc>
        <w:tc>
          <w:tcPr>
            <w:tcW w:w="1320" w:type="dxa"/>
            <w:noWrap/>
            <w:hideMark/>
          </w:tcPr>
          <w:p w:rsidR="003220FE" w:rsidRPr="003220FE" w:rsidRDefault="003220FE" w:rsidP="003220FE">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3220FE">
              <w:rPr>
                <w:rFonts w:ascii="Arial" w:hAnsi="Arial" w:cs="Arial"/>
                <w:sz w:val="20"/>
                <w:szCs w:val="20"/>
                <w:lang w:val="es-ES"/>
              </w:rPr>
              <w:t>0</w:t>
            </w:r>
          </w:p>
        </w:tc>
        <w:tc>
          <w:tcPr>
            <w:tcW w:w="1320" w:type="dxa"/>
            <w:noWrap/>
            <w:hideMark/>
          </w:tcPr>
          <w:p w:rsidR="003220FE" w:rsidRPr="003220FE" w:rsidRDefault="003220FE" w:rsidP="003220FE">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3220FE">
              <w:rPr>
                <w:rFonts w:ascii="Arial" w:hAnsi="Arial" w:cs="Arial"/>
                <w:sz w:val="20"/>
                <w:szCs w:val="20"/>
                <w:lang w:val="es-ES"/>
              </w:rPr>
              <w:t>3</w:t>
            </w:r>
          </w:p>
        </w:tc>
      </w:tr>
      <w:tr w:rsidR="003220FE" w:rsidRPr="003220FE" w:rsidTr="003220FE">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3220FE" w:rsidRPr="003220FE" w:rsidRDefault="003220FE" w:rsidP="003220FE">
            <w:pPr>
              <w:jc w:val="center"/>
              <w:rPr>
                <w:rFonts w:ascii="Arial" w:hAnsi="Arial" w:cs="Arial"/>
                <w:sz w:val="20"/>
                <w:szCs w:val="20"/>
                <w:lang w:val="es-ES"/>
              </w:rPr>
            </w:pPr>
            <w:r w:rsidRPr="003220FE">
              <w:rPr>
                <w:rFonts w:ascii="Arial" w:hAnsi="Arial" w:cs="Arial"/>
                <w:sz w:val="20"/>
                <w:szCs w:val="20"/>
                <w:lang w:val="es-ES"/>
              </w:rPr>
              <w:t>Total</w:t>
            </w:r>
          </w:p>
        </w:tc>
        <w:tc>
          <w:tcPr>
            <w:tcW w:w="1320" w:type="dxa"/>
            <w:noWrap/>
            <w:hideMark/>
          </w:tcPr>
          <w:p w:rsidR="003220FE" w:rsidRPr="003220FE" w:rsidRDefault="003220FE" w:rsidP="003220FE">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val="es-ES"/>
              </w:rPr>
            </w:pPr>
            <w:r w:rsidRPr="003220FE">
              <w:rPr>
                <w:rFonts w:ascii="Arial" w:hAnsi="Arial" w:cs="Arial"/>
                <w:b/>
                <w:bCs/>
                <w:sz w:val="20"/>
                <w:szCs w:val="20"/>
                <w:lang w:val="es-ES"/>
              </w:rPr>
              <w:t>0</w:t>
            </w:r>
          </w:p>
        </w:tc>
        <w:tc>
          <w:tcPr>
            <w:tcW w:w="1320" w:type="dxa"/>
            <w:noWrap/>
            <w:hideMark/>
          </w:tcPr>
          <w:p w:rsidR="003220FE" w:rsidRPr="003220FE" w:rsidRDefault="003220FE" w:rsidP="003220FE">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val="es-ES"/>
              </w:rPr>
            </w:pPr>
            <w:r w:rsidRPr="003220FE">
              <w:rPr>
                <w:rFonts w:ascii="Arial" w:hAnsi="Arial" w:cs="Arial"/>
                <w:b/>
                <w:bCs/>
                <w:sz w:val="20"/>
                <w:szCs w:val="20"/>
                <w:lang w:val="es-ES"/>
              </w:rPr>
              <w:t>9</w:t>
            </w:r>
          </w:p>
        </w:tc>
      </w:tr>
    </w:tbl>
    <w:p w:rsidR="00B91CF8" w:rsidRPr="00236558" w:rsidRDefault="003220FE" w:rsidP="004A332A">
      <w:pPr>
        <w:tabs>
          <w:tab w:val="left" w:pos="0"/>
        </w:tabs>
        <w:spacing w:line="360" w:lineRule="auto"/>
        <w:jc w:val="both"/>
        <w:rPr>
          <w:rFonts w:ascii="Arial" w:hAnsi="Arial" w:cs="Arial"/>
        </w:rPr>
      </w:pPr>
      <w:r>
        <w:rPr>
          <w:rFonts w:ascii="Arial" w:hAnsi="Arial" w:cs="Arial"/>
          <w:noProof/>
          <w:lang w:eastAsia="es-MX"/>
        </w:rPr>
        <mc:AlternateContent>
          <mc:Choice Requires="wps">
            <w:drawing>
              <wp:anchor distT="0" distB="0" distL="114300" distR="114300" simplePos="0" relativeHeight="251666432" behindDoc="0" locked="0" layoutInCell="1" allowOverlap="1">
                <wp:simplePos x="0" y="0"/>
                <wp:positionH relativeFrom="column">
                  <wp:posOffset>86859</wp:posOffset>
                </wp:positionH>
                <wp:positionV relativeFrom="paragraph">
                  <wp:posOffset>71755</wp:posOffset>
                </wp:positionV>
                <wp:extent cx="1974715" cy="1040860"/>
                <wp:effectExtent l="0" t="0" r="26035" b="26035"/>
                <wp:wrapNone/>
                <wp:docPr id="19" name="19 Cuadro de texto"/>
                <wp:cNvGraphicFramePr/>
                <a:graphic xmlns:a="http://schemas.openxmlformats.org/drawingml/2006/main">
                  <a:graphicData uri="http://schemas.microsoft.com/office/word/2010/wordprocessingShape">
                    <wps:wsp>
                      <wps:cNvSpPr txBox="1"/>
                      <wps:spPr>
                        <a:xfrm>
                          <a:off x="0" y="0"/>
                          <a:ext cx="1974715" cy="10408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02FA6" w:rsidRPr="00571B1D" w:rsidRDefault="00102FA6">
                            <w:pPr>
                              <w:rPr>
                                <w:rFonts w:ascii="Arial" w:hAnsi="Arial" w:cs="Arial"/>
                                <w:sz w:val="22"/>
                                <w14:textOutline w14:w="9525" w14:cap="rnd" w14:cmpd="sng" w14:algn="ctr">
                                  <w14:solidFill>
                                    <w14:schemeClr w14:val="bg1"/>
                                  </w14:solidFill>
                                  <w14:prstDash w14:val="solid"/>
                                  <w14:bevel/>
                                </w14:textOutline>
                              </w:rPr>
                            </w:pPr>
                            <w:r>
                              <w:rPr>
                                <w:rFonts w:ascii="Arial" w:hAnsi="Arial" w:cs="Arial"/>
                                <w:sz w:val="22"/>
                              </w:rPr>
                              <w:t>En esta  gráfica se muestra todas las atenciones que se presentaron durante el mes de noviembre.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19 Cuadro de texto" o:spid="_x0000_s1026" type="#_x0000_t202" style="position:absolute;left:0;text-align:left;margin-left:6.85pt;margin-top:5.65pt;width:155.5pt;height:81.9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" fillcolor="white [3201]" strokecolor="white [3212]" strokeweight=".5pt">
                <v:textbox>
                  <w:txbxContent>
                    <w:p w:rsidR="00102FA6" w:rsidRPr="00571B1D" w:rsidRDefault="00102FA6">
                      <w:pPr>
                        <w:rPr>
                          <w:rFonts w:ascii="Arial" w:hAnsi="Arial" w:cs="Arial"/>
                          <w:sz w:val="22"/>
                          <w14:textOutline w14:w="9525" w14:cap="rnd" w14:cmpd="sng" w14:algn="ctr">
                            <w14:solidFill>
                              <w14:schemeClr w14:val="bg1"/>
                            </w14:solidFill>
                            <w14:prstDash w14:val="solid"/>
                            <w14:bevel/>
                          </w14:textOutline>
                        </w:rPr>
                      </w:pPr>
                      <w:r>
                        <w:rPr>
                          <w:rFonts w:ascii="Arial" w:hAnsi="Arial" w:cs="Arial"/>
                          <w:sz w:val="22"/>
                        </w:rPr>
                        <w:t>En esta  gráfica se muestra todas las atenciones que se presentaron durante el mes de noviembre.</w:t>
                      </w:r>
                    </w:p>
                  </w:txbxContent>
                </v:textbox>
              </v:shape>
            </w:pict>
          </mc:Fallback>
        </mc:AlternateContent>
      </w:r>
    </w:p>
    <w:p w:rsidR="004A332A" w:rsidRPr="00236558" w:rsidRDefault="00FC601E" w:rsidP="003220FE">
      <w:pPr>
        <w:tabs>
          <w:tab w:val="left" w:pos="0"/>
        </w:tabs>
        <w:spacing w:line="360" w:lineRule="auto"/>
        <w:jc w:val="both"/>
        <w:rPr>
          <w:rFonts w:ascii="Arial" w:hAnsi="Arial" w:cs="Arial"/>
          <w:i/>
        </w:rPr>
      </w:pPr>
      <w:r w:rsidRPr="00236558">
        <w:rPr>
          <w:rFonts w:ascii="Arial" w:hAnsi="Arial" w:cs="Arial"/>
        </w:rPr>
        <w:tab/>
      </w:r>
    </w:p>
    <w:p w:rsidR="004A332A" w:rsidRDefault="004A332A" w:rsidP="004A332A">
      <w:pPr>
        <w:tabs>
          <w:tab w:val="left" w:pos="0"/>
        </w:tabs>
        <w:rPr>
          <w:rFonts w:ascii="Arial" w:hAnsi="Arial" w:cs="Arial"/>
          <w:i/>
        </w:rPr>
      </w:pPr>
    </w:p>
    <w:p w:rsidR="001201D1" w:rsidRPr="00236558" w:rsidRDefault="001201D1" w:rsidP="004A332A">
      <w:pPr>
        <w:tabs>
          <w:tab w:val="left" w:pos="0"/>
        </w:tabs>
        <w:rPr>
          <w:rFonts w:ascii="Arial" w:hAnsi="Arial" w:cs="Arial"/>
          <w:i/>
        </w:rPr>
      </w:pPr>
    </w:p>
    <w:p w:rsidR="00A95F1E" w:rsidRDefault="002B32FE" w:rsidP="002B32FE">
      <w:pPr>
        <w:tabs>
          <w:tab w:val="left" w:pos="0"/>
          <w:tab w:val="left" w:pos="2066"/>
        </w:tabs>
        <w:rPr>
          <w:rFonts w:ascii="Arial" w:hAnsi="Arial" w:cs="Arial"/>
          <w:b/>
          <w:i/>
        </w:rPr>
      </w:pPr>
      <w:r>
        <w:rPr>
          <w:rFonts w:ascii="Arial" w:hAnsi="Arial" w:cs="Arial"/>
          <w:b/>
          <w:i/>
        </w:rPr>
        <w:tab/>
      </w:r>
    </w:p>
    <w:p w:rsidR="002B32FE" w:rsidRDefault="002B32FE" w:rsidP="002B32FE">
      <w:pPr>
        <w:tabs>
          <w:tab w:val="left" w:pos="0"/>
          <w:tab w:val="left" w:pos="2066"/>
        </w:tabs>
        <w:rPr>
          <w:rFonts w:ascii="Arial" w:hAnsi="Arial" w:cs="Arial"/>
          <w:b/>
          <w:i/>
        </w:rPr>
      </w:pPr>
    </w:p>
    <w:p w:rsidR="004A332A" w:rsidRPr="00236558" w:rsidRDefault="004A332A" w:rsidP="004A332A">
      <w:pPr>
        <w:tabs>
          <w:tab w:val="left" w:pos="0"/>
        </w:tabs>
        <w:rPr>
          <w:rFonts w:ascii="Arial" w:hAnsi="Arial" w:cs="Arial"/>
          <w:b/>
          <w:i/>
        </w:rPr>
      </w:pPr>
    </w:p>
    <w:p w:rsidR="004A332A" w:rsidRPr="00236558" w:rsidRDefault="003220FE" w:rsidP="004A332A">
      <w:pPr>
        <w:tabs>
          <w:tab w:val="left" w:pos="0"/>
        </w:tabs>
        <w:jc w:val="both"/>
        <w:rPr>
          <w:rFonts w:ascii="Arial" w:hAnsi="Arial" w:cs="Arial"/>
          <w:b/>
        </w:rPr>
      </w:pPr>
      <w:r>
        <w:rPr>
          <w:noProof/>
          <w:lang w:eastAsia="es-MX"/>
        </w:rPr>
        <w:drawing>
          <wp:inline distT="0" distB="0" distL="0" distR="0" wp14:anchorId="0AB2955D" wp14:editId="54054F4B">
            <wp:extent cx="4999038" cy="2343150"/>
            <wp:effectExtent l="0" t="0" r="11430" b="19050"/>
            <wp:docPr id="18" name="Gráfico 18">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4A332A" w:rsidRPr="00236558" w:rsidRDefault="004A332A" w:rsidP="004A332A">
      <w:pPr>
        <w:tabs>
          <w:tab w:val="left" w:pos="0"/>
        </w:tabs>
        <w:jc w:val="both"/>
        <w:rPr>
          <w:rFonts w:ascii="Arial" w:hAnsi="Arial" w:cs="Arial"/>
          <w:i/>
        </w:rPr>
      </w:pPr>
    </w:p>
    <w:p w:rsidR="004A332A" w:rsidRPr="00571B1D" w:rsidRDefault="004A332A" w:rsidP="00571B1D">
      <w:pPr>
        <w:shd w:val="clear" w:color="auto" w:fill="FFFFFF" w:themeFill="background1"/>
        <w:tabs>
          <w:tab w:val="left" w:pos="0"/>
        </w:tabs>
        <w:jc w:val="both"/>
        <w:rPr>
          <w:rFonts w:ascii="Arial" w:hAnsi="Arial" w:cs="Arial"/>
        </w:rPr>
      </w:pPr>
    </w:p>
    <w:p w:rsidR="004A332A" w:rsidRPr="00236558" w:rsidRDefault="004A332A" w:rsidP="004A332A">
      <w:pPr>
        <w:tabs>
          <w:tab w:val="left" w:pos="0"/>
        </w:tabs>
        <w:jc w:val="both"/>
        <w:rPr>
          <w:rFonts w:ascii="Arial" w:hAnsi="Arial" w:cs="Arial"/>
          <w:b/>
          <w:i/>
          <w:u w:val="single"/>
        </w:rPr>
      </w:pPr>
    </w:p>
    <w:p w:rsidR="004A332A" w:rsidRPr="00236558" w:rsidRDefault="00571B1D" w:rsidP="004A332A">
      <w:pPr>
        <w:tabs>
          <w:tab w:val="left" w:pos="0"/>
        </w:tabs>
        <w:jc w:val="both"/>
        <w:rPr>
          <w:rFonts w:ascii="Arial" w:hAnsi="Arial" w:cs="Arial"/>
          <w:b/>
          <w:i/>
          <w:u w:val="single"/>
        </w:rPr>
      </w:pPr>
      <w:r>
        <w:rPr>
          <w:rFonts w:ascii="Arial" w:hAnsi="Arial" w:cs="Arial"/>
          <w:b/>
          <w:i/>
          <w:u w:val="single"/>
        </w:rPr>
        <w:t xml:space="preserve">Gráfica 2.2 </w:t>
      </w:r>
      <w:r w:rsidR="004A332A" w:rsidRPr="00236558">
        <w:rPr>
          <w:rFonts w:ascii="Arial" w:hAnsi="Arial" w:cs="Arial"/>
          <w:b/>
          <w:i/>
          <w:u w:val="single"/>
        </w:rPr>
        <w:t>Rangos de edad.</w:t>
      </w:r>
    </w:p>
    <w:p w:rsidR="004A332A" w:rsidRPr="00236558" w:rsidRDefault="004A332A" w:rsidP="004A332A">
      <w:pPr>
        <w:tabs>
          <w:tab w:val="left" w:pos="0"/>
        </w:tabs>
        <w:jc w:val="both"/>
        <w:rPr>
          <w:rFonts w:ascii="Arial" w:hAnsi="Arial" w:cs="Arial"/>
          <w:b/>
          <w:i/>
          <w:u w:val="single"/>
        </w:rPr>
      </w:pPr>
    </w:p>
    <w:p w:rsidR="00917F56" w:rsidRPr="00236558" w:rsidRDefault="004A332A" w:rsidP="00917F56">
      <w:pPr>
        <w:tabs>
          <w:tab w:val="left" w:pos="0"/>
        </w:tabs>
        <w:jc w:val="both"/>
        <w:rPr>
          <w:rFonts w:ascii="Arial" w:hAnsi="Arial" w:cs="Arial"/>
        </w:rPr>
      </w:pPr>
      <w:r w:rsidRPr="00236558">
        <w:rPr>
          <w:rFonts w:ascii="Arial" w:hAnsi="Arial" w:cs="Arial"/>
        </w:rPr>
        <w:tab/>
      </w:r>
      <w:r w:rsidR="00917F56" w:rsidRPr="00236558">
        <w:rPr>
          <w:rFonts w:ascii="Arial" w:hAnsi="Arial" w:cs="Arial"/>
        </w:rPr>
        <w:t>Cuadro que presenta los rangos de edad que refieren las personas atendidas en el Centro para el  Desarrollo de las Mujeres en Juanacatlán.</w:t>
      </w:r>
    </w:p>
    <w:p w:rsidR="00917F56" w:rsidRPr="00236558" w:rsidRDefault="00917F56" w:rsidP="00917F56">
      <w:pPr>
        <w:tabs>
          <w:tab w:val="left" w:pos="0"/>
        </w:tabs>
        <w:jc w:val="both"/>
        <w:rPr>
          <w:rFonts w:ascii="Arial" w:hAnsi="Arial" w:cs="Arial"/>
          <w:b/>
          <w:i/>
        </w:rPr>
      </w:pPr>
    </w:p>
    <w:p w:rsidR="00170138" w:rsidRPr="00236558" w:rsidRDefault="00170138" w:rsidP="004A332A">
      <w:pPr>
        <w:tabs>
          <w:tab w:val="left" w:pos="0"/>
          <w:tab w:val="left" w:pos="965"/>
        </w:tabs>
        <w:jc w:val="both"/>
        <w:rPr>
          <w:rFonts w:ascii="Arial" w:hAnsi="Arial" w:cs="Arial"/>
          <w:b/>
          <w:i/>
          <w:noProof/>
          <w:lang w:eastAsia="es-MX"/>
        </w:rPr>
      </w:pPr>
    </w:p>
    <w:p w:rsidR="008770FC" w:rsidRPr="00236558" w:rsidRDefault="008770FC" w:rsidP="004A332A">
      <w:pPr>
        <w:tabs>
          <w:tab w:val="left" w:pos="0"/>
          <w:tab w:val="left" w:pos="965"/>
        </w:tabs>
        <w:jc w:val="both"/>
        <w:rPr>
          <w:rFonts w:ascii="Arial" w:hAnsi="Arial" w:cs="Arial"/>
          <w:b/>
          <w:i/>
          <w:noProof/>
          <w:lang w:eastAsia="es-MX"/>
        </w:rPr>
      </w:pPr>
    </w:p>
    <w:tbl>
      <w:tblPr>
        <w:tblStyle w:val="Sombreadomedio1-nfasis3"/>
        <w:tblW w:w="7360" w:type="dxa"/>
        <w:tblLook w:val="04A0" w:firstRow="1" w:lastRow="0" w:firstColumn="1" w:lastColumn="0" w:noHBand="0" w:noVBand="1"/>
      </w:tblPr>
      <w:tblGrid>
        <w:gridCol w:w="3400"/>
        <w:gridCol w:w="1320"/>
        <w:gridCol w:w="1320"/>
        <w:gridCol w:w="1320"/>
      </w:tblGrid>
      <w:tr w:rsidR="00571B1D" w:rsidRPr="00571B1D" w:rsidTr="00571B1D">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jc w:val="center"/>
              <w:rPr>
                <w:rFonts w:ascii="Arial" w:hAnsi="Arial" w:cs="Arial"/>
                <w:sz w:val="20"/>
                <w:szCs w:val="20"/>
                <w:lang w:val="es-ES"/>
              </w:rPr>
            </w:pPr>
            <w:r w:rsidRPr="00571B1D">
              <w:rPr>
                <w:rFonts w:ascii="Arial" w:hAnsi="Arial" w:cs="Arial"/>
                <w:sz w:val="20"/>
                <w:szCs w:val="20"/>
                <w:lang w:val="es-ES"/>
              </w:rPr>
              <w:t>Grupos de Edad</w:t>
            </w:r>
          </w:p>
        </w:tc>
        <w:tc>
          <w:tcPr>
            <w:tcW w:w="1320" w:type="dxa"/>
            <w:noWrap/>
            <w:hideMark/>
          </w:tcPr>
          <w:p w:rsidR="00571B1D" w:rsidRPr="00571B1D" w:rsidRDefault="00571B1D" w:rsidP="00571B1D">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Hombre</w:t>
            </w:r>
          </w:p>
        </w:tc>
        <w:tc>
          <w:tcPr>
            <w:tcW w:w="1320" w:type="dxa"/>
            <w:noWrap/>
            <w:hideMark/>
          </w:tcPr>
          <w:p w:rsidR="00571B1D" w:rsidRPr="00571B1D" w:rsidRDefault="00571B1D" w:rsidP="00571B1D">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Mujer</w:t>
            </w:r>
          </w:p>
        </w:tc>
        <w:tc>
          <w:tcPr>
            <w:tcW w:w="1320" w:type="dxa"/>
            <w:noWrap/>
            <w:hideMark/>
          </w:tcPr>
          <w:p w:rsidR="00571B1D" w:rsidRPr="00571B1D" w:rsidRDefault="00571B1D" w:rsidP="00571B1D">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Total</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Menor de 15 años</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de 15 a 29 años</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de 30 a 44 años</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2</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2</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de 45 a 59 años</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1</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1</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60 años y más</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No Especificado</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jc w:val="center"/>
              <w:rPr>
                <w:rFonts w:ascii="Arial" w:hAnsi="Arial" w:cs="Arial"/>
                <w:sz w:val="20"/>
                <w:szCs w:val="20"/>
                <w:lang w:val="es-ES"/>
              </w:rPr>
            </w:pPr>
            <w:r w:rsidRPr="00571B1D">
              <w:rPr>
                <w:rFonts w:ascii="Arial" w:hAnsi="Arial" w:cs="Arial"/>
                <w:sz w:val="20"/>
                <w:szCs w:val="20"/>
                <w:lang w:val="es-ES"/>
              </w:rPr>
              <w:t>Total</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571B1D">
              <w:rPr>
                <w:rFonts w:ascii="Arial" w:hAnsi="Arial" w:cs="Arial"/>
                <w:b/>
                <w:bCs/>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571B1D">
              <w:rPr>
                <w:rFonts w:ascii="Arial" w:hAnsi="Arial" w:cs="Arial"/>
                <w:b/>
                <w:bCs/>
                <w:sz w:val="20"/>
                <w:szCs w:val="20"/>
                <w:lang w:val="es-ES"/>
              </w:rPr>
              <w:t>3</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571B1D">
              <w:rPr>
                <w:rFonts w:ascii="Arial" w:hAnsi="Arial" w:cs="Arial"/>
                <w:b/>
                <w:bCs/>
                <w:sz w:val="20"/>
                <w:szCs w:val="20"/>
                <w:lang w:val="es-ES"/>
              </w:rPr>
              <w:t>3</w:t>
            </w:r>
          </w:p>
        </w:tc>
      </w:tr>
    </w:tbl>
    <w:p w:rsidR="00917F56" w:rsidRDefault="00917F56" w:rsidP="004A332A">
      <w:pPr>
        <w:tabs>
          <w:tab w:val="left" w:pos="0"/>
          <w:tab w:val="left" w:pos="965"/>
        </w:tabs>
        <w:jc w:val="both"/>
        <w:rPr>
          <w:rFonts w:ascii="Arial" w:hAnsi="Arial" w:cs="Arial"/>
          <w:b/>
          <w:i/>
          <w:noProof/>
          <w:lang w:eastAsia="es-MX"/>
        </w:rPr>
      </w:pPr>
    </w:p>
    <w:p w:rsidR="00A23E8D" w:rsidRDefault="00A23E8D" w:rsidP="004A332A">
      <w:pPr>
        <w:tabs>
          <w:tab w:val="left" w:pos="0"/>
          <w:tab w:val="left" w:pos="965"/>
        </w:tabs>
        <w:jc w:val="both"/>
        <w:rPr>
          <w:rFonts w:ascii="Arial" w:hAnsi="Arial" w:cs="Arial"/>
          <w:b/>
          <w:i/>
          <w:noProof/>
          <w:lang w:eastAsia="es-MX"/>
        </w:rPr>
      </w:pPr>
    </w:p>
    <w:p w:rsidR="00A23E8D" w:rsidRDefault="00571B1D" w:rsidP="002B32FE">
      <w:pPr>
        <w:tabs>
          <w:tab w:val="left" w:pos="0"/>
          <w:tab w:val="left" w:pos="2166"/>
        </w:tabs>
        <w:jc w:val="both"/>
        <w:rPr>
          <w:rFonts w:ascii="Arial" w:hAnsi="Arial" w:cs="Arial"/>
          <w:b/>
          <w:i/>
          <w:noProof/>
          <w:lang w:eastAsia="es-MX"/>
        </w:rPr>
      </w:pPr>
      <w:r>
        <w:rPr>
          <w:noProof/>
          <w:lang w:eastAsia="es-MX"/>
        </w:rPr>
        <w:drawing>
          <wp:inline distT="0" distB="0" distL="0" distR="0" wp14:anchorId="3CACC678" wp14:editId="71EFEB95">
            <wp:extent cx="4956175" cy="2435225"/>
            <wp:effectExtent l="0" t="0" r="15875" b="22225"/>
            <wp:docPr id="20" name="Gráfico 20">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002B32FE">
        <w:rPr>
          <w:rFonts w:ascii="Arial" w:hAnsi="Arial" w:cs="Arial"/>
          <w:b/>
          <w:i/>
          <w:noProof/>
          <w:lang w:eastAsia="es-MX"/>
        </w:rPr>
        <w:tab/>
      </w:r>
    </w:p>
    <w:p w:rsidR="002B32FE" w:rsidRPr="00236558" w:rsidRDefault="002B32FE" w:rsidP="002B32FE">
      <w:pPr>
        <w:tabs>
          <w:tab w:val="left" w:pos="0"/>
          <w:tab w:val="left" w:pos="2166"/>
        </w:tabs>
        <w:jc w:val="both"/>
        <w:rPr>
          <w:rFonts w:ascii="Arial" w:hAnsi="Arial" w:cs="Arial"/>
          <w:b/>
          <w:i/>
          <w:noProof/>
          <w:lang w:eastAsia="es-MX"/>
        </w:rPr>
      </w:pPr>
    </w:p>
    <w:p w:rsidR="00917F56" w:rsidRPr="00236558" w:rsidRDefault="00917F56" w:rsidP="004A332A">
      <w:pPr>
        <w:tabs>
          <w:tab w:val="left" w:pos="0"/>
          <w:tab w:val="left" w:pos="965"/>
        </w:tabs>
        <w:jc w:val="both"/>
        <w:rPr>
          <w:rFonts w:ascii="Arial" w:hAnsi="Arial" w:cs="Arial"/>
          <w:b/>
          <w:i/>
          <w:noProof/>
          <w:lang w:eastAsia="es-MX"/>
        </w:rPr>
      </w:pPr>
    </w:p>
    <w:p w:rsidR="00917F56" w:rsidRPr="00236558" w:rsidRDefault="00917F56" w:rsidP="004A332A">
      <w:pPr>
        <w:tabs>
          <w:tab w:val="left" w:pos="0"/>
          <w:tab w:val="left" w:pos="965"/>
        </w:tabs>
        <w:jc w:val="both"/>
        <w:rPr>
          <w:rFonts w:ascii="Arial" w:hAnsi="Arial" w:cs="Arial"/>
          <w:b/>
          <w:i/>
          <w:noProof/>
          <w:lang w:eastAsia="es-MX"/>
        </w:rPr>
      </w:pPr>
    </w:p>
    <w:p w:rsidR="004A332A" w:rsidRDefault="00571B1D" w:rsidP="004A332A">
      <w:pPr>
        <w:tabs>
          <w:tab w:val="left" w:pos="0"/>
          <w:tab w:val="left" w:pos="965"/>
        </w:tabs>
        <w:jc w:val="both"/>
        <w:rPr>
          <w:rFonts w:ascii="Arial" w:hAnsi="Arial" w:cs="Arial"/>
          <w:b/>
          <w:i/>
          <w:noProof/>
          <w:lang w:eastAsia="es-MX"/>
        </w:rPr>
      </w:pPr>
      <w:r>
        <w:rPr>
          <w:rFonts w:ascii="Arial" w:hAnsi="Arial" w:cs="Arial"/>
          <w:b/>
          <w:i/>
          <w:noProof/>
          <w:lang w:eastAsia="es-MX"/>
        </w:rPr>
        <w:t xml:space="preserve">Grafica 2.3 Escolaridad. </w:t>
      </w:r>
    </w:p>
    <w:p w:rsidR="00571B1D" w:rsidRDefault="00571B1D" w:rsidP="004A332A">
      <w:pPr>
        <w:tabs>
          <w:tab w:val="left" w:pos="0"/>
          <w:tab w:val="left" w:pos="965"/>
        </w:tabs>
        <w:jc w:val="both"/>
        <w:rPr>
          <w:rFonts w:ascii="Arial" w:hAnsi="Arial" w:cs="Arial"/>
          <w:b/>
          <w:i/>
          <w:noProof/>
          <w:lang w:eastAsia="es-MX"/>
        </w:rPr>
      </w:pPr>
    </w:p>
    <w:p w:rsidR="00571B1D" w:rsidRPr="00236558" w:rsidRDefault="00571B1D" w:rsidP="004A332A">
      <w:pPr>
        <w:tabs>
          <w:tab w:val="left" w:pos="0"/>
          <w:tab w:val="left" w:pos="965"/>
        </w:tabs>
        <w:jc w:val="both"/>
        <w:rPr>
          <w:rFonts w:ascii="Arial" w:hAnsi="Arial" w:cs="Arial"/>
          <w:b/>
          <w:i/>
          <w:noProof/>
          <w:lang w:eastAsia="es-MX"/>
        </w:rPr>
      </w:pPr>
    </w:p>
    <w:tbl>
      <w:tblPr>
        <w:tblStyle w:val="Sombreadomedio1-nfasis5"/>
        <w:tblW w:w="7360" w:type="dxa"/>
        <w:tblLook w:val="04A0" w:firstRow="1" w:lastRow="0" w:firstColumn="1" w:lastColumn="0" w:noHBand="0" w:noVBand="1"/>
      </w:tblPr>
      <w:tblGrid>
        <w:gridCol w:w="3400"/>
        <w:gridCol w:w="1320"/>
        <w:gridCol w:w="1320"/>
        <w:gridCol w:w="1320"/>
      </w:tblGrid>
      <w:tr w:rsidR="00571B1D" w:rsidRPr="00571B1D" w:rsidTr="00571B1D">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jc w:val="center"/>
              <w:rPr>
                <w:rFonts w:ascii="Arial" w:hAnsi="Arial" w:cs="Arial"/>
                <w:sz w:val="20"/>
                <w:szCs w:val="20"/>
                <w:lang w:val="es-ES"/>
              </w:rPr>
            </w:pPr>
            <w:r w:rsidRPr="00571B1D">
              <w:rPr>
                <w:rFonts w:ascii="Arial" w:hAnsi="Arial" w:cs="Arial"/>
                <w:sz w:val="20"/>
                <w:szCs w:val="20"/>
                <w:lang w:val="es-ES"/>
              </w:rPr>
              <w:t>Escolaridad</w:t>
            </w:r>
          </w:p>
        </w:tc>
        <w:tc>
          <w:tcPr>
            <w:tcW w:w="1320" w:type="dxa"/>
            <w:noWrap/>
            <w:hideMark/>
          </w:tcPr>
          <w:p w:rsidR="00571B1D" w:rsidRPr="00571B1D" w:rsidRDefault="00571B1D" w:rsidP="00571B1D">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Hombre</w:t>
            </w:r>
          </w:p>
        </w:tc>
        <w:tc>
          <w:tcPr>
            <w:tcW w:w="1320" w:type="dxa"/>
            <w:noWrap/>
            <w:hideMark/>
          </w:tcPr>
          <w:p w:rsidR="00571B1D" w:rsidRPr="00571B1D" w:rsidRDefault="00571B1D" w:rsidP="00571B1D">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Mujer</w:t>
            </w:r>
          </w:p>
        </w:tc>
        <w:tc>
          <w:tcPr>
            <w:tcW w:w="1320" w:type="dxa"/>
            <w:noWrap/>
            <w:hideMark/>
          </w:tcPr>
          <w:p w:rsidR="00571B1D" w:rsidRPr="00571B1D" w:rsidRDefault="00571B1D" w:rsidP="00571B1D">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Total</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Sin instrucción</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Primaria</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2</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2</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Secundaria</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Bachillerato / Nivel Técnico</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1</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1</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proofErr w:type="spellStart"/>
            <w:r w:rsidRPr="00571B1D">
              <w:rPr>
                <w:rFonts w:ascii="Arial" w:hAnsi="Arial" w:cs="Arial"/>
                <w:sz w:val="20"/>
                <w:szCs w:val="20"/>
                <w:lang w:val="es-ES"/>
              </w:rPr>
              <w:t>Superior:Licenciatura</w:t>
            </w:r>
            <w:proofErr w:type="spellEnd"/>
            <w:r w:rsidRPr="00571B1D">
              <w:rPr>
                <w:rFonts w:ascii="Arial" w:hAnsi="Arial" w:cs="Arial"/>
                <w:sz w:val="20"/>
                <w:szCs w:val="20"/>
                <w:lang w:val="es-ES"/>
              </w:rPr>
              <w:t>/Posgrado</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No especificado</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jc w:val="center"/>
              <w:rPr>
                <w:rFonts w:ascii="Arial" w:hAnsi="Arial" w:cs="Arial"/>
                <w:sz w:val="20"/>
                <w:szCs w:val="20"/>
                <w:lang w:val="es-ES"/>
              </w:rPr>
            </w:pPr>
            <w:r w:rsidRPr="00571B1D">
              <w:rPr>
                <w:rFonts w:ascii="Arial" w:hAnsi="Arial" w:cs="Arial"/>
                <w:sz w:val="20"/>
                <w:szCs w:val="20"/>
                <w:lang w:val="es-ES"/>
              </w:rPr>
              <w:t>Total</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571B1D">
              <w:rPr>
                <w:rFonts w:ascii="Arial" w:hAnsi="Arial" w:cs="Arial"/>
                <w:b/>
                <w:bCs/>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571B1D">
              <w:rPr>
                <w:rFonts w:ascii="Arial" w:hAnsi="Arial" w:cs="Arial"/>
                <w:b/>
                <w:bCs/>
                <w:sz w:val="20"/>
                <w:szCs w:val="20"/>
                <w:lang w:val="es-ES"/>
              </w:rPr>
              <w:t>3</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571B1D">
              <w:rPr>
                <w:rFonts w:ascii="Arial" w:hAnsi="Arial" w:cs="Arial"/>
                <w:b/>
                <w:bCs/>
                <w:sz w:val="20"/>
                <w:szCs w:val="20"/>
                <w:lang w:val="es-ES"/>
              </w:rPr>
              <w:t>3</w:t>
            </w:r>
          </w:p>
        </w:tc>
      </w:tr>
    </w:tbl>
    <w:p w:rsidR="004A332A" w:rsidRDefault="00571B1D" w:rsidP="004A332A">
      <w:pPr>
        <w:tabs>
          <w:tab w:val="left" w:pos="0"/>
          <w:tab w:val="left" w:pos="965"/>
        </w:tabs>
        <w:jc w:val="both"/>
        <w:rPr>
          <w:rFonts w:ascii="Arial" w:hAnsi="Arial" w:cs="Arial"/>
          <w:i/>
          <w:noProof/>
          <w:lang w:eastAsia="es-MX"/>
        </w:rPr>
      </w:pPr>
      <w:r>
        <w:rPr>
          <w:noProof/>
          <w:lang w:eastAsia="es-MX"/>
        </w:rPr>
        <w:drawing>
          <wp:anchor distT="0" distB="0" distL="114300" distR="114300" simplePos="0" relativeHeight="251667456" behindDoc="0" locked="0" layoutInCell="1" allowOverlap="1" wp14:anchorId="298F9A0C" wp14:editId="051595F4">
            <wp:simplePos x="0" y="0"/>
            <wp:positionH relativeFrom="column">
              <wp:posOffset>-58420</wp:posOffset>
            </wp:positionH>
            <wp:positionV relativeFrom="paragraph">
              <wp:posOffset>144145</wp:posOffset>
            </wp:positionV>
            <wp:extent cx="5246370" cy="2422525"/>
            <wp:effectExtent l="0" t="0" r="11430" b="15875"/>
            <wp:wrapNone/>
            <wp:docPr id="21" name="Gráfico 21">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p>
    <w:p w:rsidR="00571B1D" w:rsidRPr="00236558" w:rsidRDefault="00571B1D" w:rsidP="004A332A">
      <w:pPr>
        <w:tabs>
          <w:tab w:val="left" w:pos="0"/>
          <w:tab w:val="left" w:pos="965"/>
        </w:tabs>
        <w:jc w:val="both"/>
        <w:rPr>
          <w:rFonts w:ascii="Arial" w:hAnsi="Arial" w:cs="Arial"/>
          <w:i/>
          <w:noProof/>
          <w:lang w:eastAsia="es-MX"/>
        </w:rPr>
      </w:pPr>
    </w:p>
    <w:p w:rsidR="004A332A" w:rsidRPr="00236558" w:rsidRDefault="002B32FE" w:rsidP="004A332A">
      <w:pPr>
        <w:tabs>
          <w:tab w:val="left" w:pos="0"/>
          <w:tab w:val="left" w:pos="965"/>
        </w:tabs>
        <w:jc w:val="both"/>
        <w:rPr>
          <w:noProof/>
          <w:lang w:eastAsia="es-MX"/>
        </w:rPr>
      </w:pPr>
      <w:r>
        <w:rPr>
          <w:noProof/>
          <w:lang w:eastAsia="es-MX"/>
        </w:rPr>
        <w:br w:type="textWrapping" w:clear="all"/>
      </w:r>
    </w:p>
    <w:p w:rsidR="004A332A" w:rsidRDefault="004A332A"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4A332A" w:rsidRPr="00571B1D" w:rsidRDefault="004A332A" w:rsidP="00571B1D">
      <w:pPr>
        <w:tabs>
          <w:tab w:val="left" w:pos="0"/>
          <w:tab w:val="center" w:pos="4419"/>
        </w:tabs>
        <w:jc w:val="both"/>
        <w:rPr>
          <w:rFonts w:ascii="Arial" w:hAnsi="Arial" w:cs="Arial"/>
        </w:rPr>
      </w:pPr>
      <w:r w:rsidRPr="00236558">
        <w:rPr>
          <w:rFonts w:ascii="Arial" w:hAnsi="Arial" w:cs="Arial"/>
          <w:b/>
          <w:i/>
        </w:rPr>
        <w:t xml:space="preserve"> </w:t>
      </w:r>
    </w:p>
    <w:p w:rsidR="00273E11" w:rsidRPr="00236558" w:rsidRDefault="00273E11" w:rsidP="004A332A">
      <w:pPr>
        <w:tabs>
          <w:tab w:val="left" w:pos="0"/>
        </w:tabs>
        <w:jc w:val="both"/>
        <w:rPr>
          <w:rFonts w:ascii="Arial" w:hAnsi="Arial" w:cs="Arial"/>
          <w:b/>
          <w:i/>
        </w:rPr>
      </w:pPr>
    </w:p>
    <w:p w:rsidR="00273E11" w:rsidRPr="00236558" w:rsidRDefault="00273E11" w:rsidP="00273E11">
      <w:pPr>
        <w:tabs>
          <w:tab w:val="left" w:pos="0"/>
        </w:tabs>
        <w:jc w:val="both"/>
        <w:rPr>
          <w:rFonts w:ascii="Arial" w:hAnsi="Arial" w:cs="Arial"/>
        </w:rPr>
      </w:pPr>
      <w:r w:rsidRPr="00236558">
        <w:rPr>
          <w:rFonts w:ascii="Arial" w:hAnsi="Arial" w:cs="Arial"/>
        </w:rPr>
        <w:lastRenderedPageBreak/>
        <w:tab/>
        <w:t>Cuadro que presenta los niveles de escolaridad que refieren las personas atendidas en el Centro para el  Desarrollo de las Mujeres en Juanacatlán.</w:t>
      </w:r>
    </w:p>
    <w:p w:rsidR="00A23E8D" w:rsidRDefault="00A23E8D" w:rsidP="00A23E8D">
      <w:pPr>
        <w:shd w:val="clear" w:color="auto" w:fill="FFFFFF" w:themeFill="background1"/>
        <w:tabs>
          <w:tab w:val="left" w:pos="0"/>
          <w:tab w:val="left" w:pos="1503"/>
        </w:tabs>
        <w:jc w:val="both"/>
        <w:rPr>
          <w:rFonts w:ascii="Arial" w:hAnsi="Arial" w:cs="Arial"/>
          <w:b/>
          <w:i/>
        </w:rPr>
      </w:pPr>
    </w:p>
    <w:p w:rsidR="00A23E8D" w:rsidRPr="00236558" w:rsidRDefault="00A23E8D" w:rsidP="00A23E8D">
      <w:pPr>
        <w:shd w:val="clear" w:color="auto" w:fill="FFFFFF" w:themeFill="background1"/>
        <w:tabs>
          <w:tab w:val="left" w:pos="0"/>
          <w:tab w:val="left" w:pos="1503"/>
        </w:tabs>
        <w:jc w:val="both"/>
        <w:rPr>
          <w:rFonts w:ascii="Arial" w:hAnsi="Arial" w:cs="Arial"/>
          <w:b/>
          <w:i/>
        </w:rPr>
      </w:pPr>
    </w:p>
    <w:p w:rsidR="008770FC" w:rsidRPr="00236558" w:rsidRDefault="00571B1D" w:rsidP="008770FC">
      <w:pPr>
        <w:shd w:val="clear" w:color="auto" w:fill="FFFFFF" w:themeFill="background1"/>
        <w:tabs>
          <w:tab w:val="left" w:pos="0"/>
        </w:tabs>
        <w:jc w:val="both"/>
        <w:rPr>
          <w:rFonts w:ascii="Arial" w:hAnsi="Arial" w:cs="Arial"/>
          <w:b/>
          <w:i/>
        </w:rPr>
      </w:pPr>
      <w:r>
        <w:rPr>
          <w:rFonts w:ascii="Arial" w:hAnsi="Arial" w:cs="Arial"/>
          <w:b/>
          <w:i/>
        </w:rPr>
        <w:t xml:space="preserve">Grafica 2.4 Estado Civil. </w:t>
      </w:r>
    </w:p>
    <w:p w:rsidR="00273E11" w:rsidRPr="00236558" w:rsidRDefault="00273E11" w:rsidP="008770FC">
      <w:pPr>
        <w:shd w:val="clear" w:color="auto" w:fill="FFFFFF" w:themeFill="background1"/>
        <w:tabs>
          <w:tab w:val="left" w:pos="0"/>
        </w:tabs>
        <w:jc w:val="both"/>
        <w:rPr>
          <w:rFonts w:ascii="Arial" w:hAnsi="Arial" w:cs="Arial"/>
          <w:b/>
          <w:i/>
        </w:rPr>
      </w:pPr>
    </w:p>
    <w:tbl>
      <w:tblPr>
        <w:tblStyle w:val="Cuadrculaclara-nfasis6"/>
        <w:tblW w:w="6040" w:type="dxa"/>
        <w:tblLook w:val="04A0" w:firstRow="1" w:lastRow="0" w:firstColumn="1" w:lastColumn="0" w:noHBand="0" w:noVBand="1"/>
      </w:tblPr>
      <w:tblGrid>
        <w:gridCol w:w="3400"/>
        <w:gridCol w:w="1320"/>
        <w:gridCol w:w="1320"/>
      </w:tblGrid>
      <w:tr w:rsidR="00571B1D" w:rsidRPr="00571B1D" w:rsidTr="00571B1D">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jc w:val="center"/>
              <w:rPr>
                <w:rFonts w:ascii="Arial" w:hAnsi="Arial" w:cs="Arial"/>
                <w:sz w:val="20"/>
                <w:szCs w:val="20"/>
                <w:lang w:val="es-ES"/>
              </w:rPr>
            </w:pPr>
            <w:r w:rsidRPr="00571B1D">
              <w:rPr>
                <w:rFonts w:ascii="Arial" w:hAnsi="Arial" w:cs="Arial"/>
                <w:sz w:val="20"/>
                <w:szCs w:val="20"/>
                <w:lang w:val="es-ES"/>
              </w:rPr>
              <w:t>Estado Civil</w:t>
            </w:r>
          </w:p>
        </w:tc>
        <w:tc>
          <w:tcPr>
            <w:tcW w:w="1320" w:type="dxa"/>
            <w:noWrap/>
            <w:hideMark/>
          </w:tcPr>
          <w:p w:rsidR="00571B1D" w:rsidRPr="00571B1D" w:rsidRDefault="00571B1D" w:rsidP="00571B1D">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Hombre</w:t>
            </w:r>
          </w:p>
        </w:tc>
        <w:tc>
          <w:tcPr>
            <w:tcW w:w="1320" w:type="dxa"/>
            <w:noWrap/>
            <w:hideMark/>
          </w:tcPr>
          <w:p w:rsidR="00571B1D" w:rsidRPr="00571B1D" w:rsidRDefault="00571B1D" w:rsidP="00571B1D">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Mujer</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Soltera(o)</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1</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Casada(o)</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Concubinato</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Viuda(o)</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Divorciada(o)</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1</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Separada(o)</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Sociedad en convivencia</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1</w:t>
            </w:r>
          </w:p>
        </w:tc>
      </w:tr>
      <w:tr w:rsidR="00571B1D" w:rsidRPr="00571B1D" w:rsidTr="00571B1D">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rPr>
                <w:rFonts w:ascii="Arial" w:hAnsi="Arial" w:cs="Arial"/>
                <w:sz w:val="20"/>
                <w:szCs w:val="20"/>
                <w:lang w:val="es-ES"/>
              </w:rPr>
            </w:pPr>
            <w:r w:rsidRPr="00571B1D">
              <w:rPr>
                <w:rFonts w:ascii="Arial" w:hAnsi="Arial" w:cs="Arial"/>
                <w:sz w:val="20"/>
                <w:szCs w:val="20"/>
                <w:lang w:val="es-ES"/>
              </w:rPr>
              <w:t>No Especificado</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c>
          <w:tcPr>
            <w:tcW w:w="1320" w:type="dxa"/>
            <w:noWrap/>
            <w:hideMark/>
          </w:tcPr>
          <w:p w:rsidR="00571B1D" w:rsidRPr="00571B1D" w:rsidRDefault="00571B1D" w:rsidP="00571B1D">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571B1D">
              <w:rPr>
                <w:rFonts w:ascii="Arial" w:hAnsi="Arial" w:cs="Arial"/>
                <w:sz w:val="20"/>
                <w:szCs w:val="20"/>
                <w:lang w:val="es-ES"/>
              </w:rPr>
              <w:t>0</w:t>
            </w:r>
          </w:p>
        </w:tc>
      </w:tr>
      <w:tr w:rsidR="00571B1D" w:rsidRPr="00571B1D" w:rsidTr="00571B1D">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571B1D" w:rsidRPr="00571B1D" w:rsidRDefault="00571B1D" w:rsidP="00571B1D">
            <w:pPr>
              <w:jc w:val="center"/>
              <w:rPr>
                <w:rFonts w:ascii="Arial" w:hAnsi="Arial" w:cs="Arial"/>
                <w:sz w:val="20"/>
                <w:szCs w:val="20"/>
                <w:lang w:val="es-ES"/>
              </w:rPr>
            </w:pPr>
            <w:r w:rsidRPr="00571B1D">
              <w:rPr>
                <w:rFonts w:ascii="Arial" w:hAnsi="Arial" w:cs="Arial"/>
                <w:sz w:val="20"/>
                <w:szCs w:val="20"/>
                <w:lang w:val="es-ES"/>
              </w:rPr>
              <w:t>Total</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571B1D">
              <w:rPr>
                <w:rFonts w:ascii="Arial" w:hAnsi="Arial" w:cs="Arial"/>
                <w:b/>
                <w:bCs/>
                <w:sz w:val="20"/>
                <w:szCs w:val="20"/>
                <w:lang w:val="es-ES"/>
              </w:rPr>
              <w:t>0</w:t>
            </w:r>
          </w:p>
        </w:tc>
        <w:tc>
          <w:tcPr>
            <w:tcW w:w="1320" w:type="dxa"/>
            <w:noWrap/>
            <w:hideMark/>
          </w:tcPr>
          <w:p w:rsidR="00571B1D" w:rsidRPr="00571B1D" w:rsidRDefault="00571B1D" w:rsidP="00571B1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571B1D">
              <w:rPr>
                <w:rFonts w:ascii="Arial" w:hAnsi="Arial" w:cs="Arial"/>
                <w:b/>
                <w:bCs/>
                <w:sz w:val="20"/>
                <w:szCs w:val="20"/>
                <w:lang w:val="es-ES"/>
              </w:rPr>
              <w:t>3</w:t>
            </w:r>
          </w:p>
        </w:tc>
      </w:tr>
    </w:tbl>
    <w:p w:rsidR="008770FC" w:rsidRPr="00236558" w:rsidRDefault="008770FC" w:rsidP="008770FC">
      <w:pPr>
        <w:shd w:val="clear" w:color="auto" w:fill="FFFFFF" w:themeFill="background1"/>
        <w:tabs>
          <w:tab w:val="left" w:pos="0"/>
        </w:tabs>
        <w:jc w:val="both"/>
        <w:rPr>
          <w:rFonts w:ascii="Arial" w:hAnsi="Arial" w:cs="Arial"/>
          <w:b/>
          <w:i/>
        </w:rPr>
      </w:pPr>
    </w:p>
    <w:p w:rsidR="004A332A" w:rsidRDefault="00571B1D" w:rsidP="004A332A">
      <w:pPr>
        <w:tabs>
          <w:tab w:val="left" w:pos="0"/>
        </w:tabs>
        <w:jc w:val="both"/>
        <w:rPr>
          <w:rFonts w:ascii="Arial" w:hAnsi="Arial" w:cs="Arial"/>
          <w:i/>
        </w:rPr>
      </w:pPr>
      <w:r>
        <w:rPr>
          <w:noProof/>
          <w:lang w:eastAsia="es-MX"/>
        </w:rPr>
        <w:drawing>
          <wp:anchor distT="0" distB="0" distL="114300" distR="114300" simplePos="0" relativeHeight="251668480" behindDoc="0" locked="0" layoutInCell="1" allowOverlap="1" wp14:anchorId="78268772" wp14:editId="792726C2">
            <wp:simplePos x="0" y="0"/>
            <wp:positionH relativeFrom="column">
              <wp:posOffset>97155</wp:posOffset>
            </wp:positionH>
            <wp:positionV relativeFrom="paragraph">
              <wp:posOffset>19685</wp:posOffset>
            </wp:positionV>
            <wp:extent cx="5179695" cy="2330450"/>
            <wp:effectExtent l="0" t="0" r="20955" b="12700"/>
            <wp:wrapNone/>
            <wp:docPr id="23" name="Gráfico 23">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Default="00571B1D" w:rsidP="004A332A">
      <w:pPr>
        <w:tabs>
          <w:tab w:val="left" w:pos="0"/>
        </w:tabs>
        <w:jc w:val="both"/>
        <w:rPr>
          <w:rFonts w:ascii="Arial" w:hAnsi="Arial" w:cs="Arial"/>
          <w:i/>
        </w:rPr>
      </w:pPr>
    </w:p>
    <w:p w:rsidR="00571B1D" w:rsidRPr="00236558" w:rsidRDefault="00571B1D" w:rsidP="004A332A">
      <w:pPr>
        <w:tabs>
          <w:tab w:val="left" w:pos="0"/>
        </w:tabs>
        <w:jc w:val="both"/>
        <w:rPr>
          <w:rFonts w:ascii="Arial" w:hAnsi="Arial" w:cs="Arial"/>
          <w:i/>
        </w:rPr>
      </w:pPr>
    </w:p>
    <w:p w:rsidR="001B67C1" w:rsidRPr="00236558" w:rsidRDefault="004A332A" w:rsidP="004A332A">
      <w:pPr>
        <w:tabs>
          <w:tab w:val="left" w:pos="0"/>
          <w:tab w:val="left" w:pos="1171"/>
        </w:tabs>
        <w:jc w:val="both"/>
        <w:rPr>
          <w:rFonts w:ascii="Arial" w:hAnsi="Arial" w:cs="Arial"/>
        </w:rPr>
      </w:pPr>
      <w:r w:rsidRPr="00236558">
        <w:rPr>
          <w:rFonts w:ascii="Arial" w:hAnsi="Arial" w:cs="Arial"/>
        </w:rPr>
        <w:tab/>
      </w:r>
    </w:p>
    <w:p w:rsidR="004A332A" w:rsidRPr="00236558" w:rsidRDefault="001B67C1" w:rsidP="00102FA6">
      <w:pPr>
        <w:tabs>
          <w:tab w:val="left" w:pos="0"/>
          <w:tab w:val="left" w:pos="1171"/>
        </w:tabs>
        <w:jc w:val="both"/>
        <w:rPr>
          <w:rFonts w:ascii="Arial" w:hAnsi="Arial" w:cs="Arial"/>
        </w:rPr>
      </w:pPr>
      <w:r w:rsidRPr="00236558">
        <w:rPr>
          <w:rFonts w:ascii="Arial" w:hAnsi="Arial" w:cs="Arial"/>
        </w:rPr>
        <w:tab/>
      </w:r>
      <w:r w:rsidR="004A332A" w:rsidRPr="00236558">
        <w:rPr>
          <w:rFonts w:ascii="Arial" w:hAnsi="Arial" w:cs="Arial"/>
        </w:rPr>
        <w:tab/>
      </w:r>
    </w:p>
    <w:p w:rsidR="004A332A" w:rsidRDefault="004A332A" w:rsidP="004A332A">
      <w:pPr>
        <w:tabs>
          <w:tab w:val="left" w:pos="0"/>
        </w:tabs>
        <w:jc w:val="both"/>
        <w:rPr>
          <w:rFonts w:ascii="Arial" w:hAnsi="Arial" w:cs="Arial"/>
        </w:rPr>
      </w:pPr>
      <w:r w:rsidRPr="00236558">
        <w:rPr>
          <w:rFonts w:ascii="Arial" w:hAnsi="Arial" w:cs="Arial"/>
        </w:rPr>
        <w:tab/>
        <w:t>Cuadro que presenta el estado civil que refieren las pe</w:t>
      </w:r>
      <w:r w:rsidR="001C5127" w:rsidRPr="00236558">
        <w:rPr>
          <w:rFonts w:ascii="Arial" w:hAnsi="Arial" w:cs="Arial"/>
        </w:rPr>
        <w:t>rsonan atendidas en el Centro para el Desarrollo de</w:t>
      </w:r>
      <w:r w:rsidRPr="00236558">
        <w:rPr>
          <w:rFonts w:ascii="Arial" w:hAnsi="Arial" w:cs="Arial"/>
        </w:rPr>
        <w:t xml:space="preserve"> las Mujeres en Juanacatlán.</w:t>
      </w:r>
    </w:p>
    <w:p w:rsidR="00C57B71" w:rsidRDefault="00C57B71" w:rsidP="004A332A">
      <w:pPr>
        <w:tabs>
          <w:tab w:val="left" w:pos="0"/>
        </w:tabs>
        <w:jc w:val="both"/>
        <w:rPr>
          <w:rFonts w:ascii="Arial" w:hAnsi="Arial" w:cs="Arial"/>
        </w:rPr>
      </w:pPr>
    </w:p>
    <w:p w:rsidR="00C57B71" w:rsidRPr="00236558" w:rsidRDefault="00C57B71" w:rsidP="004A332A">
      <w:pPr>
        <w:tabs>
          <w:tab w:val="left" w:pos="0"/>
        </w:tabs>
        <w:jc w:val="both"/>
        <w:rPr>
          <w:rFonts w:ascii="Arial" w:hAnsi="Arial" w:cs="Arial"/>
        </w:rPr>
      </w:pPr>
    </w:p>
    <w:p w:rsidR="006D01D3" w:rsidRPr="00236558" w:rsidRDefault="006D01D3"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4A332A" w:rsidRDefault="00102FA6" w:rsidP="004A332A">
      <w:pPr>
        <w:tabs>
          <w:tab w:val="left" w:pos="0"/>
        </w:tabs>
        <w:jc w:val="both"/>
        <w:rPr>
          <w:rFonts w:ascii="Arial" w:hAnsi="Arial" w:cs="Arial"/>
          <w:b/>
          <w:i/>
        </w:rPr>
      </w:pPr>
      <w:r>
        <w:rPr>
          <w:rFonts w:ascii="Arial" w:hAnsi="Arial" w:cs="Arial"/>
          <w:b/>
          <w:i/>
        </w:rPr>
        <w:lastRenderedPageBreak/>
        <w:t xml:space="preserve">Grafica 2.5 Ocupación. </w:t>
      </w: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tbl>
      <w:tblPr>
        <w:tblStyle w:val="Sombreadomedio1-nfasis4"/>
        <w:tblW w:w="7360" w:type="dxa"/>
        <w:tblLook w:val="04A0" w:firstRow="1" w:lastRow="0" w:firstColumn="1" w:lastColumn="0" w:noHBand="0" w:noVBand="1"/>
      </w:tblPr>
      <w:tblGrid>
        <w:gridCol w:w="3400"/>
        <w:gridCol w:w="1320"/>
        <w:gridCol w:w="1320"/>
        <w:gridCol w:w="1320"/>
      </w:tblGrid>
      <w:tr w:rsidR="00102FA6" w:rsidRPr="00102FA6" w:rsidTr="00102FA6">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jc w:val="center"/>
              <w:rPr>
                <w:rFonts w:ascii="Arial" w:hAnsi="Arial" w:cs="Arial"/>
                <w:sz w:val="20"/>
                <w:szCs w:val="20"/>
                <w:lang w:val="es-ES"/>
              </w:rPr>
            </w:pPr>
            <w:r w:rsidRPr="00102FA6">
              <w:rPr>
                <w:rFonts w:ascii="Arial" w:hAnsi="Arial" w:cs="Arial"/>
                <w:sz w:val="20"/>
                <w:szCs w:val="20"/>
                <w:lang w:val="es-ES"/>
              </w:rPr>
              <w:t>Ocupación</w:t>
            </w:r>
          </w:p>
        </w:tc>
        <w:tc>
          <w:tcPr>
            <w:tcW w:w="1320" w:type="dxa"/>
            <w:noWrap/>
            <w:hideMark/>
          </w:tcPr>
          <w:p w:rsidR="00102FA6" w:rsidRPr="00102FA6" w:rsidRDefault="00102FA6" w:rsidP="00102FA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Hombre</w:t>
            </w:r>
          </w:p>
        </w:tc>
        <w:tc>
          <w:tcPr>
            <w:tcW w:w="1320" w:type="dxa"/>
            <w:noWrap/>
            <w:hideMark/>
          </w:tcPr>
          <w:p w:rsidR="00102FA6" w:rsidRPr="00102FA6" w:rsidRDefault="00102FA6" w:rsidP="00102FA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Mujer</w:t>
            </w:r>
          </w:p>
        </w:tc>
        <w:tc>
          <w:tcPr>
            <w:tcW w:w="1320" w:type="dxa"/>
            <w:noWrap/>
            <w:hideMark/>
          </w:tcPr>
          <w:p w:rsidR="00102FA6" w:rsidRPr="00102FA6" w:rsidRDefault="00102FA6" w:rsidP="00102FA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Total</w:t>
            </w:r>
          </w:p>
        </w:tc>
      </w:tr>
      <w:tr w:rsidR="00102FA6" w:rsidRPr="00102FA6" w:rsidTr="00102F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sz w:val="20"/>
                <w:szCs w:val="20"/>
                <w:lang w:val="es-ES"/>
              </w:rPr>
            </w:pPr>
            <w:r w:rsidRPr="00102FA6">
              <w:rPr>
                <w:rFonts w:ascii="Arial" w:hAnsi="Arial" w:cs="Arial"/>
                <w:sz w:val="20"/>
                <w:szCs w:val="20"/>
                <w:lang w:val="es-ES"/>
              </w:rPr>
              <w:t>Quehacer doméstico</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2</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2</w:t>
            </w:r>
          </w:p>
        </w:tc>
      </w:tr>
      <w:tr w:rsidR="00102FA6" w:rsidRPr="00102FA6" w:rsidTr="00102FA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color w:val="000000"/>
                <w:sz w:val="20"/>
                <w:szCs w:val="20"/>
                <w:lang w:val="es-ES"/>
              </w:rPr>
            </w:pPr>
            <w:r w:rsidRPr="00102FA6">
              <w:rPr>
                <w:rFonts w:ascii="Arial" w:hAnsi="Arial" w:cs="Arial"/>
                <w:color w:val="000000"/>
                <w:sz w:val="20"/>
                <w:szCs w:val="20"/>
                <w:lang w:val="es-ES"/>
              </w:rPr>
              <w:t>Estudiante</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r>
      <w:tr w:rsidR="00102FA6" w:rsidRPr="00102FA6" w:rsidTr="00102F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sz w:val="20"/>
                <w:szCs w:val="20"/>
                <w:lang w:val="es-ES"/>
              </w:rPr>
            </w:pPr>
            <w:r w:rsidRPr="00102FA6">
              <w:rPr>
                <w:rFonts w:ascii="Arial" w:hAnsi="Arial" w:cs="Arial"/>
                <w:sz w:val="20"/>
                <w:szCs w:val="20"/>
                <w:lang w:val="es-ES"/>
              </w:rPr>
              <w:t xml:space="preserve">Jubilada/o </w:t>
            </w:r>
            <w:proofErr w:type="spellStart"/>
            <w:r w:rsidRPr="00102FA6">
              <w:rPr>
                <w:rFonts w:ascii="Arial" w:hAnsi="Arial" w:cs="Arial"/>
                <w:sz w:val="20"/>
                <w:szCs w:val="20"/>
                <w:lang w:val="es-ES"/>
              </w:rPr>
              <w:t>o</w:t>
            </w:r>
            <w:proofErr w:type="spellEnd"/>
            <w:r w:rsidRPr="00102FA6">
              <w:rPr>
                <w:rFonts w:ascii="Arial" w:hAnsi="Arial" w:cs="Arial"/>
                <w:sz w:val="20"/>
                <w:szCs w:val="20"/>
                <w:lang w:val="es-ES"/>
              </w:rPr>
              <w:t xml:space="preserve"> pensionada/o</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r>
      <w:tr w:rsidR="00102FA6" w:rsidRPr="00102FA6" w:rsidTr="00102FA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color w:val="000000"/>
                <w:sz w:val="20"/>
                <w:szCs w:val="20"/>
                <w:lang w:val="es-ES"/>
              </w:rPr>
            </w:pPr>
            <w:r w:rsidRPr="00102FA6">
              <w:rPr>
                <w:rFonts w:ascii="Arial" w:hAnsi="Arial" w:cs="Arial"/>
                <w:color w:val="000000"/>
                <w:sz w:val="20"/>
                <w:szCs w:val="20"/>
                <w:lang w:val="es-ES"/>
              </w:rPr>
              <w:t>Trabajo remunerado</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1</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1</w:t>
            </w:r>
          </w:p>
        </w:tc>
      </w:tr>
      <w:tr w:rsidR="00102FA6" w:rsidRPr="00102FA6" w:rsidTr="00102F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color w:val="000000"/>
                <w:sz w:val="20"/>
                <w:szCs w:val="20"/>
                <w:lang w:val="es-ES"/>
              </w:rPr>
            </w:pPr>
            <w:r w:rsidRPr="00102FA6">
              <w:rPr>
                <w:rFonts w:ascii="Arial" w:hAnsi="Arial" w:cs="Arial"/>
                <w:color w:val="000000"/>
                <w:sz w:val="20"/>
                <w:szCs w:val="20"/>
                <w:lang w:val="es-ES"/>
              </w:rPr>
              <w:t xml:space="preserve">Negocio propio </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r>
      <w:tr w:rsidR="00102FA6" w:rsidRPr="00102FA6" w:rsidTr="00102FA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sz w:val="20"/>
                <w:szCs w:val="20"/>
                <w:lang w:val="es-ES"/>
              </w:rPr>
            </w:pPr>
            <w:r w:rsidRPr="00102FA6">
              <w:rPr>
                <w:rFonts w:ascii="Arial" w:hAnsi="Arial" w:cs="Arial"/>
                <w:sz w:val="20"/>
                <w:szCs w:val="20"/>
                <w:lang w:val="es-ES"/>
              </w:rPr>
              <w:t>Otro</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r>
      <w:tr w:rsidR="00102FA6" w:rsidRPr="00102FA6" w:rsidTr="00102F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sz w:val="20"/>
                <w:szCs w:val="20"/>
                <w:lang w:val="es-ES"/>
              </w:rPr>
            </w:pPr>
            <w:r w:rsidRPr="00102FA6">
              <w:rPr>
                <w:rFonts w:ascii="Arial" w:hAnsi="Arial" w:cs="Arial"/>
                <w:sz w:val="20"/>
                <w:szCs w:val="20"/>
                <w:lang w:val="es-ES"/>
              </w:rPr>
              <w:t>Sin Actividad</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r>
      <w:tr w:rsidR="00102FA6" w:rsidRPr="00102FA6" w:rsidTr="00102FA6">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sz w:val="20"/>
                <w:szCs w:val="20"/>
                <w:lang w:val="es-ES"/>
              </w:rPr>
            </w:pPr>
            <w:r w:rsidRPr="00102FA6">
              <w:rPr>
                <w:rFonts w:ascii="Arial" w:hAnsi="Arial" w:cs="Arial"/>
                <w:sz w:val="20"/>
                <w:szCs w:val="20"/>
                <w:lang w:val="es-ES"/>
              </w:rPr>
              <w:t>No Especificado</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r>
      <w:tr w:rsidR="00102FA6" w:rsidRPr="00102FA6" w:rsidTr="00102FA6">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jc w:val="center"/>
              <w:rPr>
                <w:rFonts w:ascii="Arial" w:hAnsi="Arial" w:cs="Arial"/>
                <w:sz w:val="20"/>
                <w:szCs w:val="20"/>
                <w:lang w:val="es-ES"/>
              </w:rPr>
            </w:pPr>
            <w:r w:rsidRPr="00102FA6">
              <w:rPr>
                <w:rFonts w:ascii="Arial" w:hAnsi="Arial" w:cs="Arial"/>
                <w:sz w:val="20"/>
                <w:szCs w:val="20"/>
                <w:lang w:val="es-ES"/>
              </w:rPr>
              <w:t>Total</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102FA6">
              <w:rPr>
                <w:rFonts w:ascii="Arial" w:hAnsi="Arial" w:cs="Arial"/>
                <w:b/>
                <w:bCs/>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102FA6">
              <w:rPr>
                <w:rFonts w:ascii="Arial" w:hAnsi="Arial" w:cs="Arial"/>
                <w:b/>
                <w:bCs/>
                <w:sz w:val="20"/>
                <w:szCs w:val="20"/>
                <w:lang w:val="es-ES"/>
              </w:rPr>
              <w:t>3</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102FA6">
              <w:rPr>
                <w:rFonts w:ascii="Arial" w:hAnsi="Arial" w:cs="Arial"/>
                <w:b/>
                <w:bCs/>
                <w:sz w:val="20"/>
                <w:szCs w:val="20"/>
                <w:lang w:val="es-ES"/>
              </w:rPr>
              <w:t>3</w:t>
            </w:r>
          </w:p>
        </w:tc>
      </w:tr>
    </w:tbl>
    <w:p w:rsidR="00102FA6" w:rsidRDefault="00102FA6" w:rsidP="004A332A">
      <w:pPr>
        <w:tabs>
          <w:tab w:val="left" w:pos="0"/>
        </w:tabs>
        <w:jc w:val="both"/>
        <w:rPr>
          <w:rFonts w:ascii="Arial" w:hAnsi="Arial" w:cs="Arial"/>
          <w:b/>
          <w:i/>
        </w:rPr>
      </w:pPr>
    </w:p>
    <w:p w:rsidR="00102FA6" w:rsidRPr="00236558" w:rsidRDefault="00102FA6" w:rsidP="004A332A">
      <w:pPr>
        <w:tabs>
          <w:tab w:val="left" w:pos="0"/>
        </w:tabs>
        <w:jc w:val="both"/>
        <w:rPr>
          <w:rFonts w:ascii="Arial" w:hAnsi="Arial" w:cs="Arial"/>
          <w:b/>
          <w:i/>
        </w:rPr>
      </w:pPr>
      <w:r>
        <w:rPr>
          <w:noProof/>
          <w:lang w:eastAsia="es-MX"/>
        </w:rPr>
        <w:drawing>
          <wp:anchor distT="0" distB="0" distL="114300" distR="114300" simplePos="0" relativeHeight="251669504" behindDoc="0" locked="0" layoutInCell="1" allowOverlap="1" wp14:anchorId="4A55DC94" wp14:editId="5AFBF9E6">
            <wp:simplePos x="0" y="0"/>
            <wp:positionH relativeFrom="column">
              <wp:posOffset>48260</wp:posOffset>
            </wp:positionH>
            <wp:positionV relativeFrom="paragraph">
              <wp:posOffset>6431</wp:posOffset>
            </wp:positionV>
            <wp:extent cx="4277995" cy="2198370"/>
            <wp:effectExtent l="0" t="0" r="27305" b="11430"/>
            <wp:wrapNone/>
            <wp:docPr id="29" name="Gráfico 29">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p>
    <w:p w:rsidR="004A332A" w:rsidRPr="00236558" w:rsidRDefault="004A332A" w:rsidP="004A332A">
      <w:pPr>
        <w:tabs>
          <w:tab w:val="left" w:pos="0"/>
        </w:tabs>
        <w:jc w:val="both"/>
        <w:rPr>
          <w:noProof/>
          <w:lang w:eastAsia="es-MX"/>
        </w:rPr>
      </w:pPr>
    </w:p>
    <w:p w:rsidR="004A332A" w:rsidRDefault="00C57B71" w:rsidP="004A332A">
      <w:pPr>
        <w:tabs>
          <w:tab w:val="left" w:pos="0"/>
        </w:tabs>
        <w:jc w:val="both"/>
        <w:rPr>
          <w:noProof/>
          <w:lang w:eastAsia="es-MX"/>
        </w:rPr>
      </w:pPr>
      <w:r>
        <w:rPr>
          <w:noProof/>
          <w:lang w:eastAsia="es-MX"/>
        </w:rPr>
        <w:br w:type="textWrapping" w:clear="all"/>
      </w:r>
    </w:p>
    <w:p w:rsidR="00102FA6" w:rsidRDefault="00102FA6" w:rsidP="004A332A">
      <w:pPr>
        <w:tabs>
          <w:tab w:val="left" w:pos="0"/>
        </w:tabs>
        <w:jc w:val="both"/>
        <w:rPr>
          <w:noProof/>
          <w:lang w:eastAsia="es-MX"/>
        </w:rPr>
      </w:pPr>
    </w:p>
    <w:p w:rsidR="00102FA6" w:rsidRDefault="00102FA6" w:rsidP="004A332A">
      <w:pPr>
        <w:tabs>
          <w:tab w:val="left" w:pos="0"/>
        </w:tabs>
        <w:jc w:val="both"/>
        <w:rPr>
          <w:noProof/>
          <w:lang w:eastAsia="es-MX"/>
        </w:rPr>
      </w:pPr>
    </w:p>
    <w:p w:rsidR="00102FA6" w:rsidRDefault="00102FA6" w:rsidP="004A332A">
      <w:pPr>
        <w:tabs>
          <w:tab w:val="left" w:pos="0"/>
        </w:tabs>
        <w:jc w:val="both"/>
        <w:rPr>
          <w:noProof/>
          <w:lang w:eastAsia="es-MX"/>
        </w:rPr>
      </w:pPr>
    </w:p>
    <w:p w:rsidR="00102FA6" w:rsidRDefault="00102FA6" w:rsidP="004A332A">
      <w:pPr>
        <w:tabs>
          <w:tab w:val="left" w:pos="0"/>
        </w:tabs>
        <w:jc w:val="both"/>
        <w:rPr>
          <w:noProof/>
          <w:lang w:eastAsia="es-MX"/>
        </w:rPr>
      </w:pPr>
    </w:p>
    <w:p w:rsidR="00102FA6" w:rsidRDefault="00102FA6" w:rsidP="004A332A">
      <w:pPr>
        <w:tabs>
          <w:tab w:val="left" w:pos="0"/>
        </w:tabs>
        <w:jc w:val="both"/>
        <w:rPr>
          <w:noProof/>
          <w:lang w:eastAsia="es-MX"/>
        </w:rPr>
      </w:pPr>
    </w:p>
    <w:p w:rsidR="00102FA6" w:rsidRDefault="00102FA6" w:rsidP="004A332A">
      <w:pPr>
        <w:tabs>
          <w:tab w:val="left" w:pos="0"/>
        </w:tabs>
        <w:jc w:val="both"/>
        <w:rPr>
          <w:noProof/>
          <w:lang w:eastAsia="es-MX"/>
        </w:rPr>
      </w:pPr>
    </w:p>
    <w:p w:rsidR="00102FA6" w:rsidRDefault="00102FA6" w:rsidP="004A332A">
      <w:pPr>
        <w:tabs>
          <w:tab w:val="left" w:pos="0"/>
        </w:tabs>
        <w:jc w:val="both"/>
        <w:rPr>
          <w:noProof/>
          <w:lang w:eastAsia="es-MX"/>
        </w:rPr>
      </w:pPr>
    </w:p>
    <w:p w:rsidR="00102FA6" w:rsidRDefault="00102FA6" w:rsidP="004A332A">
      <w:pPr>
        <w:tabs>
          <w:tab w:val="left" w:pos="0"/>
        </w:tabs>
        <w:jc w:val="both"/>
        <w:rPr>
          <w:noProof/>
          <w:lang w:eastAsia="es-MX"/>
        </w:rPr>
      </w:pPr>
    </w:p>
    <w:p w:rsidR="004A332A" w:rsidRPr="00236558" w:rsidRDefault="004A332A" w:rsidP="00102FA6">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rPr>
      </w:pPr>
      <w:r w:rsidRPr="00236558">
        <w:rPr>
          <w:rFonts w:ascii="Arial" w:hAnsi="Arial" w:cs="Arial"/>
        </w:rPr>
        <w:tab/>
        <w:t xml:space="preserve">Cuadro que presenta la ocupación que refieren las </w:t>
      </w:r>
      <w:r w:rsidR="00FE3300" w:rsidRPr="00236558">
        <w:rPr>
          <w:rFonts w:ascii="Arial" w:hAnsi="Arial" w:cs="Arial"/>
        </w:rPr>
        <w:t>mujeres</w:t>
      </w:r>
      <w:r w:rsidR="001B3459" w:rsidRPr="00236558">
        <w:rPr>
          <w:rFonts w:ascii="Arial" w:hAnsi="Arial" w:cs="Arial"/>
        </w:rPr>
        <w:t xml:space="preserve"> atendidas en el Centro para el</w:t>
      </w:r>
      <w:r w:rsidRPr="00236558">
        <w:rPr>
          <w:rFonts w:ascii="Arial" w:hAnsi="Arial" w:cs="Arial"/>
        </w:rPr>
        <w:t xml:space="preserve"> Desarrollo </w:t>
      </w:r>
      <w:r w:rsidR="001B3459" w:rsidRPr="00236558">
        <w:rPr>
          <w:rFonts w:ascii="Arial" w:hAnsi="Arial" w:cs="Arial"/>
        </w:rPr>
        <w:t>de</w:t>
      </w:r>
      <w:r w:rsidRPr="00236558">
        <w:rPr>
          <w:rFonts w:ascii="Arial" w:hAnsi="Arial" w:cs="Arial"/>
        </w:rPr>
        <w:t xml:space="preserve"> las Mujeres en Juanacatlán.</w:t>
      </w:r>
    </w:p>
    <w:p w:rsidR="005877C6" w:rsidRDefault="005877C6" w:rsidP="004A332A">
      <w:pPr>
        <w:tabs>
          <w:tab w:val="left" w:pos="0"/>
        </w:tabs>
        <w:jc w:val="both"/>
        <w:rPr>
          <w:rFonts w:ascii="Arial" w:hAnsi="Arial" w:cs="Arial"/>
          <w:b/>
          <w:i/>
        </w:rPr>
      </w:pPr>
    </w:p>
    <w:p w:rsidR="004A332A" w:rsidRDefault="00102FA6" w:rsidP="004A332A">
      <w:pPr>
        <w:tabs>
          <w:tab w:val="left" w:pos="0"/>
        </w:tabs>
        <w:jc w:val="both"/>
        <w:rPr>
          <w:rFonts w:ascii="Arial" w:hAnsi="Arial" w:cs="Arial"/>
          <w:b/>
          <w:i/>
        </w:rPr>
      </w:pPr>
      <w:r>
        <w:rPr>
          <w:rFonts w:ascii="Arial" w:hAnsi="Arial" w:cs="Arial"/>
          <w:b/>
          <w:i/>
        </w:rPr>
        <w:t xml:space="preserve">Grafica 2.6 Condiciones de violencia. </w:t>
      </w:r>
    </w:p>
    <w:p w:rsidR="00102FA6" w:rsidRDefault="00102FA6" w:rsidP="004A332A">
      <w:pPr>
        <w:tabs>
          <w:tab w:val="left" w:pos="0"/>
        </w:tabs>
        <w:jc w:val="both"/>
        <w:rPr>
          <w:rFonts w:ascii="Arial" w:hAnsi="Arial" w:cs="Arial"/>
          <w:b/>
          <w:i/>
        </w:rPr>
      </w:pPr>
    </w:p>
    <w:tbl>
      <w:tblPr>
        <w:tblStyle w:val="Sombreadomedio1-nfasis6"/>
        <w:tblpPr w:leftFromText="141" w:rightFromText="141" w:vertAnchor="text" w:horzAnchor="margin" w:tblpY="8"/>
        <w:tblW w:w="6040" w:type="dxa"/>
        <w:tblLook w:val="04A0" w:firstRow="1" w:lastRow="0" w:firstColumn="1" w:lastColumn="0" w:noHBand="0" w:noVBand="1"/>
      </w:tblPr>
      <w:tblGrid>
        <w:gridCol w:w="3400"/>
        <w:gridCol w:w="1320"/>
        <w:gridCol w:w="1320"/>
      </w:tblGrid>
      <w:tr w:rsidR="00102FA6" w:rsidRPr="00102FA6" w:rsidTr="00102FA6">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jc w:val="center"/>
              <w:rPr>
                <w:rFonts w:ascii="Arial" w:hAnsi="Arial" w:cs="Arial"/>
                <w:sz w:val="20"/>
                <w:szCs w:val="20"/>
                <w:lang w:val="es-ES"/>
              </w:rPr>
            </w:pPr>
            <w:r w:rsidRPr="00102FA6">
              <w:rPr>
                <w:rFonts w:ascii="Arial" w:hAnsi="Arial" w:cs="Arial"/>
                <w:sz w:val="20"/>
                <w:szCs w:val="20"/>
                <w:lang w:val="es-ES"/>
              </w:rPr>
              <w:t>Condición de Violencia</w:t>
            </w:r>
          </w:p>
        </w:tc>
        <w:tc>
          <w:tcPr>
            <w:tcW w:w="1320" w:type="dxa"/>
            <w:noWrap/>
            <w:hideMark/>
          </w:tcPr>
          <w:p w:rsidR="00102FA6" w:rsidRPr="00102FA6" w:rsidRDefault="00102FA6" w:rsidP="00102FA6">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sz w:val="20"/>
                <w:szCs w:val="20"/>
                <w:lang w:val="es-ES"/>
              </w:rPr>
            </w:pPr>
            <w:r w:rsidRPr="00102FA6">
              <w:rPr>
                <w:rFonts w:ascii="Arial" w:hAnsi="Arial" w:cs="Arial"/>
                <w:color w:val="000000"/>
                <w:sz w:val="20"/>
                <w:szCs w:val="20"/>
                <w:lang w:val="es-ES"/>
              </w:rPr>
              <w:t>Hombre</w:t>
            </w:r>
          </w:p>
        </w:tc>
        <w:tc>
          <w:tcPr>
            <w:tcW w:w="1320" w:type="dxa"/>
            <w:noWrap/>
            <w:hideMark/>
          </w:tcPr>
          <w:p w:rsidR="00102FA6" w:rsidRPr="00102FA6" w:rsidRDefault="00102FA6" w:rsidP="00102FA6">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sz w:val="20"/>
                <w:szCs w:val="20"/>
                <w:lang w:val="es-ES"/>
              </w:rPr>
            </w:pPr>
            <w:r w:rsidRPr="00102FA6">
              <w:rPr>
                <w:rFonts w:ascii="Arial" w:hAnsi="Arial" w:cs="Arial"/>
                <w:color w:val="000000"/>
                <w:sz w:val="20"/>
                <w:szCs w:val="20"/>
                <w:lang w:val="es-ES"/>
              </w:rPr>
              <w:t>Mujer</w:t>
            </w:r>
          </w:p>
        </w:tc>
      </w:tr>
      <w:tr w:rsidR="00102FA6" w:rsidRPr="00102FA6" w:rsidTr="00102FA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sz w:val="20"/>
                <w:szCs w:val="20"/>
                <w:lang w:val="es-ES"/>
              </w:rPr>
            </w:pPr>
            <w:r w:rsidRPr="00102FA6">
              <w:rPr>
                <w:rFonts w:ascii="Arial" w:hAnsi="Arial" w:cs="Arial"/>
                <w:sz w:val="20"/>
                <w:szCs w:val="20"/>
                <w:lang w:val="es-ES"/>
              </w:rPr>
              <w:t>Sin Violencia</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r>
      <w:tr w:rsidR="00102FA6" w:rsidRPr="00102FA6" w:rsidTr="00102FA6">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rPr>
                <w:rFonts w:ascii="Arial" w:hAnsi="Arial" w:cs="Arial"/>
                <w:sz w:val="20"/>
                <w:szCs w:val="20"/>
                <w:lang w:val="es-ES"/>
              </w:rPr>
            </w:pPr>
            <w:r w:rsidRPr="00102FA6">
              <w:rPr>
                <w:rFonts w:ascii="Arial" w:hAnsi="Arial" w:cs="Arial"/>
                <w:sz w:val="20"/>
                <w:szCs w:val="20"/>
                <w:lang w:val="es-ES"/>
              </w:rPr>
              <w:t>Con Violencia</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0</w:t>
            </w:r>
          </w:p>
        </w:tc>
        <w:tc>
          <w:tcPr>
            <w:tcW w:w="1320" w:type="dxa"/>
            <w:noWrap/>
            <w:hideMark/>
          </w:tcPr>
          <w:p w:rsidR="00102FA6" w:rsidRPr="00102FA6" w:rsidRDefault="00102FA6" w:rsidP="00102FA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102FA6">
              <w:rPr>
                <w:rFonts w:ascii="Arial" w:hAnsi="Arial" w:cs="Arial"/>
                <w:sz w:val="20"/>
                <w:szCs w:val="20"/>
                <w:lang w:val="es-ES"/>
              </w:rPr>
              <w:t>3</w:t>
            </w:r>
          </w:p>
        </w:tc>
      </w:tr>
      <w:tr w:rsidR="00102FA6" w:rsidRPr="00102FA6" w:rsidTr="00102FA6">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102FA6" w:rsidRPr="00102FA6" w:rsidRDefault="00102FA6" w:rsidP="00102FA6">
            <w:pPr>
              <w:jc w:val="center"/>
              <w:rPr>
                <w:rFonts w:ascii="Arial" w:hAnsi="Arial" w:cs="Arial"/>
                <w:sz w:val="20"/>
                <w:szCs w:val="20"/>
                <w:lang w:val="es-ES"/>
              </w:rPr>
            </w:pPr>
            <w:r w:rsidRPr="00102FA6">
              <w:rPr>
                <w:rFonts w:ascii="Arial" w:hAnsi="Arial" w:cs="Arial"/>
                <w:sz w:val="20"/>
                <w:szCs w:val="20"/>
                <w:lang w:val="es-ES"/>
              </w:rPr>
              <w:t>Total</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102FA6">
              <w:rPr>
                <w:rFonts w:ascii="Arial" w:hAnsi="Arial" w:cs="Arial"/>
                <w:b/>
                <w:bCs/>
                <w:sz w:val="20"/>
                <w:szCs w:val="20"/>
                <w:lang w:val="es-ES"/>
              </w:rPr>
              <w:t>0</w:t>
            </w:r>
          </w:p>
        </w:tc>
        <w:tc>
          <w:tcPr>
            <w:tcW w:w="1320" w:type="dxa"/>
            <w:noWrap/>
            <w:hideMark/>
          </w:tcPr>
          <w:p w:rsidR="00102FA6" w:rsidRPr="00102FA6" w:rsidRDefault="00102FA6" w:rsidP="00102FA6">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lang w:val="es-ES"/>
              </w:rPr>
            </w:pPr>
            <w:r w:rsidRPr="00102FA6">
              <w:rPr>
                <w:rFonts w:ascii="Arial" w:hAnsi="Arial" w:cs="Arial"/>
                <w:b/>
                <w:bCs/>
                <w:sz w:val="20"/>
                <w:szCs w:val="20"/>
                <w:lang w:val="es-ES"/>
              </w:rPr>
              <w:t>3</w:t>
            </w:r>
          </w:p>
        </w:tc>
      </w:tr>
    </w:tbl>
    <w:p w:rsidR="00102FA6" w:rsidRPr="00236558" w:rsidRDefault="00102FA6" w:rsidP="004A332A">
      <w:pPr>
        <w:tabs>
          <w:tab w:val="left" w:pos="0"/>
        </w:tabs>
        <w:jc w:val="both"/>
        <w:rPr>
          <w:rFonts w:ascii="Arial" w:hAnsi="Arial" w:cs="Arial"/>
          <w:b/>
          <w:i/>
        </w:rPr>
      </w:pPr>
    </w:p>
    <w:p w:rsidR="00DC0D70" w:rsidRPr="00236558" w:rsidRDefault="00DC0D70" w:rsidP="004A332A">
      <w:pPr>
        <w:tabs>
          <w:tab w:val="left" w:pos="0"/>
        </w:tabs>
        <w:jc w:val="both"/>
        <w:rPr>
          <w:rFonts w:ascii="Arial" w:hAnsi="Arial" w:cs="Arial"/>
          <w:b/>
          <w:i/>
        </w:rPr>
      </w:pPr>
    </w:p>
    <w:p w:rsidR="004A332A" w:rsidRDefault="004A332A"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Default="00102FA6" w:rsidP="004A332A">
      <w:pPr>
        <w:tabs>
          <w:tab w:val="left" w:pos="0"/>
        </w:tabs>
        <w:jc w:val="both"/>
        <w:rPr>
          <w:rFonts w:ascii="Arial" w:hAnsi="Arial" w:cs="Arial"/>
          <w:b/>
          <w:i/>
        </w:rPr>
      </w:pPr>
    </w:p>
    <w:p w:rsidR="00102FA6" w:rsidRPr="00236558" w:rsidRDefault="00102FA6" w:rsidP="004A332A">
      <w:pPr>
        <w:tabs>
          <w:tab w:val="left" w:pos="0"/>
        </w:tabs>
        <w:jc w:val="both"/>
        <w:rPr>
          <w:rFonts w:ascii="Arial" w:hAnsi="Arial" w:cs="Arial"/>
          <w:b/>
          <w:i/>
        </w:rPr>
      </w:pPr>
    </w:p>
    <w:p w:rsidR="00102FA6" w:rsidRPr="00236558" w:rsidRDefault="00102FA6" w:rsidP="00102FA6">
      <w:pPr>
        <w:tabs>
          <w:tab w:val="left" w:pos="0"/>
        </w:tabs>
        <w:jc w:val="both"/>
        <w:rPr>
          <w:rFonts w:ascii="Arial" w:hAnsi="Arial" w:cs="Arial"/>
        </w:rPr>
      </w:pPr>
      <w:r w:rsidRPr="00236558">
        <w:rPr>
          <w:rFonts w:ascii="Arial" w:hAnsi="Arial" w:cs="Arial"/>
        </w:rPr>
        <w:t>Cuadro que presenta las condiciones de violencia que refieren las personan atendidas en el Centro para el Desarrollo de las Mujeres en Juanacatlán.</w:t>
      </w:r>
    </w:p>
    <w:p w:rsidR="004A332A" w:rsidRPr="00102FA6" w:rsidRDefault="004A332A" w:rsidP="004A332A">
      <w:pPr>
        <w:tabs>
          <w:tab w:val="left" w:pos="0"/>
        </w:tabs>
        <w:jc w:val="both"/>
        <w:rPr>
          <w:rFonts w:ascii="Arial" w:hAnsi="Arial" w:cs="Arial"/>
        </w:rPr>
      </w:pPr>
    </w:p>
    <w:p w:rsidR="00102FA6" w:rsidRDefault="00102FA6" w:rsidP="004A332A">
      <w:pPr>
        <w:tabs>
          <w:tab w:val="left" w:pos="0"/>
        </w:tabs>
        <w:jc w:val="both"/>
        <w:rPr>
          <w:rFonts w:ascii="Arial" w:hAnsi="Arial" w:cs="Arial"/>
          <w:b/>
        </w:rPr>
      </w:pPr>
    </w:p>
    <w:p w:rsidR="00102FA6" w:rsidRDefault="00102FA6" w:rsidP="004A332A">
      <w:pPr>
        <w:tabs>
          <w:tab w:val="left" w:pos="0"/>
        </w:tabs>
        <w:jc w:val="both"/>
        <w:rPr>
          <w:rFonts w:ascii="Arial" w:hAnsi="Arial" w:cs="Arial"/>
          <w:b/>
        </w:rPr>
      </w:pPr>
    </w:p>
    <w:p w:rsidR="00102FA6" w:rsidRDefault="00C16026" w:rsidP="004A332A">
      <w:pPr>
        <w:tabs>
          <w:tab w:val="left" w:pos="0"/>
        </w:tabs>
        <w:jc w:val="both"/>
        <w:rPr>
          <w:rFonts w:ascii="Arial" w:hAnsi="Arial" w:cs="Arial"/>
          <w:b/>
        </w:rPr>
      </w:pPr>
      <w:r>
        <w:rPr>
          <w:noProof/>
          <w:lang w:eastAsia="es-MX"/>
        </w:rPr>
        <w:drawing>
          <wp:inline distT="0" distB="0" distL="0" distR="0" wp14:anchorId="724ADCA8" wp14:editId="3D00109E">
            <wp:extent cx="4694238" cy="2354262"/>
            <wp:effectExtent l="0" t="0" r="11430" b="27305"/>
            <wp:docPr id="30" name="Gráfico 30">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02FA6" w:rsidRDefault="00102FA6" w:rsidP="004A332A">
      <w:pPr>
        <w:tabs>
          <w:tab w:val="left" w:pos="0"/>
        </w:tabs>
        <w:jc w:val="both"/>
        <w:rPr>
          <w:rFonts w:ascii="Arial" w:hAnsi="Arial" w:cs="Arial"/>
          <w:b/>
        </w:rPr>
      </w:pPr>
    </w:p>
    <w:p w:rsidR="00102FA6" w:rsidRDefault="00102FA6" w:rsidP="004A332A">
      <w:pPr>
        <w:tabs>
          <w:tab w:val="left" w:pos="0"/>
        </w:tabs>
        <w:jc w:val="both"/>
        <w:rPr>
          <w:rFonts w:ascii="Arial" w:hAnsi="Arial" w:cs="Arial"/>
          <w:b/>
        </w:rPr>
      </w:pPr>
    </w:p>
    <w:p w:rsidR="004A332A" w:rsidRPr="00236558" w:rsidRDefault="00102FA6" w:rsidP="004A332A">
      <w:pPr>
        <w:tabs>
          <w:tab w:val="left" w:pos="0"/>
        </w:tabs>
        <w:jc w:val="both"/>
        <w:rPr>
          <w:rFonts w:ascii="Arial" w:hAnsi="Arial" w:cs="Arial"/>
          <w:b/>
          <w:i/>
        </w:rPr>
      </w:pPr>
      <w:r>
        <w:rPr>
          <w:rFonts w:ascii="Arial" w:hAnsi="Arial" w:cs="Arial"/>
          <w:b/>
          <w:i/>
        </w:rPr>
        <w:t xml:space="preserve">Gráfica 2.7  </w:t>
      </w:r>
      <w:r w:rsidR="00C16026">
        <w:rPr>
          <w:rFonts w:ascii="Arial" w:hAnsi="Arial" w:cs="Arial"/>
          <w:b/>
          <w:i/>
        </w:rPr>
        <w:t xml:space="preserve">Tipos de violencia. </w:t>
      </w:r>
    </w:p>
    <w:p w:rsidR="004A332A" w:rsidRPr="00236558" w:rsidRDefault="004A332A" w:rsidP="004A332A">
      <w:pPr>
        <w:tabs>
          <w:tab w:val="left" w:pos="0"/>
        </w:tabs>
        <w:jc w:val="both"/>
        <w:rPr>
          <w:rFonts w:ascii="Arial" w:hAnsi="Arial" w:cs="Arial"/>
          <w:b/>
        </w:rPr>
      </w:pPr>
    </w:p>
    <w:p w:rsidR="001B67C1" w:rsidRPr="00236558" w:rsidRDefault="004A332A" w:rsidP="004A332A">
      <w:pPr>
        <w:tabs>
          <w:tab w:val="left" w:pos="0"/>
        </w:tabs>
        <w:jc w:val="both"/>
        <w:rPr>
          <w:rFonts w:ascii="Arial" w:hAnsi="Arial" w:cs="Arial"/>
        </w:rPr>
      </w:pPr>
      <w:r w:rsidRPr="00236558">
        <w:rPr>
          <w:rFonts w:ascii="Arial" w:hAnsi="Arial" w:cs="Arial"/>
        </w:rPr>
        <w:tab/>
      </w:r>
    </w:p>
    <w:p w:rsidR="004A332A" w:rsidRPr="00236558" w:rsidRDefault="001B67C1" w:rsidP="004A332A">
      <w:pPr>
        <w:tabs>
          <w:tab w:val="left" w:pos="0"/>
        </w:tabs>
        <w:jc w:val="both"/>
        <w:rPr>
          <w:rFonts w:ascii="Arial" w:hAnsi="Arial" w:cs="Arial"/>
        </w:rPr>
      </w:pPr>
      <w:r w:rsidRPr="00236558">
        <w:rPr>
          <w:rFonts w:ascii="Arial" w:hAnsi="Arial" w:cs="Arial"/>
        </w:rPr>
        <w:tab/>
      </w:r>
      <w:r w:rsidR="00C16026">
        <w:rPr>
          <w:rFonts w:ascii="Arial" w:hAnsi="Arial" w:cs="Arial"/>
        </w:rPr>
        <w:t>Cuadro que presenta los tipos</w:t>
      </w:r>
      <w:r w:rsidR="004A332A" w:rsidRPr="00236558">
        <w:rPr>
          <w:rFonts w:ascii="Arial" w:hAnsi="Arial" w:cs="Arial"/>
        </w:rPr>
        <w:t xml:space="preserve"> de violencia que refieren las pe</w:t>
      </w:r>
      <w:r w:rsidR="00C16026">
        <w:rPr>
          <w:rFonts w:ascii="Arial" w:hAnsi="Arial" w:cs="Arial"/>
        </w:rPr>
        <w:t>rsonas</w:t>
      </w:r>
      <w:r w:rsidR="001C5127" w:rsidRPr="00236558">
        <w:rPr>
          <w:rFonts w:ascii="Arial" w:hAnsi="Arial" w:cs="Arial"/>
        </w:rPr>
        <w:t xml:space="preserve"> atendidas en el Centro para el Desarrollo de</w:t>
      </w:r>
      <w:r w:rsidR="004A332A" w:rsidRPr="00236558">
        <w:rPr>
          <w:rFonts w:ascii="Arial" w:hAnsi="Arial" w:cs="Arial"/>
        </w:rPr>
        <w:t xml:space="preserve"> las Mujeres en Juanacatlán.</w:t>
      </w:r>
    </w:p>
    <w:p w:rsidR="006D01D3" w:rsidRPr="00236558" w:rsidRDefault="006D01D3" w:rsidP="004A332A">
      <w:pPr>
        <w:tabs>
          <w:tab w:val="left" w:pos="0"/>
        </w:tabs>
        <w:jc w:val="both"/>
        <w:rPr>
          <w:rFonts w:ascii="Arial" w:hAnsi="Arial" w:cs="Arial"/>
          <w:b/>
          <w:i/>
        </w:rPr>
      </w:pPr>
    </w:p>
    <w:tbl>
      <w:tblPr>
        <w:tblStyle w:val="Sombreadomedio1-nfasis2"/>
        <w:tblpPr w:leftFromText="141" w:rightFromText="141" w:vertAnchor="text" w:tblpY="1"/>
        <w:tblOverlap w:val="never"/>
        <w:tblW w:w="6040" w:type="dxa"/>
        <w:tblLook w:val="04A0" w:firstRow="1" w:lastRow="0" w:firstColumn="1" w:lastColumn="0" w:noHBand="0" w:noVBand="1"/>
      </w:tblPr>
      <w:tblGrid>
        <w:gridCol w:w="3400"/>
        <w:gridCol w:w="1320"/>
        <w:gridCol w:w="1320"/>
      </w:tblGrid>
      <w:tr w:rsidR="00C16026" w:rsidRPr="00C16026" w:rsidTr="00C16026">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jc w:val="center"/>
              <w:rPr>
                <w:rFonts w:ascii="Arial" w:hAnsi="Arial" w:cs="Arial"/>
                <w:sz w:val="20"/>
                <w:szCs w:val="20"/>
                <w:lang w:val="es-ES"/>
              </w:rPr>
            </w:pPr>
            <w:r w:rsidRPr="00C16026">
              <w:rPr>
                <w:rFonts w:ascii="Arial" w:hAnsi="Arial" w:cs="Arial"/>
                <w:sz w:val="20"/>
                <w:szCs w:val="20"/>
                <w:lang w:val="es-ES"/>
              </w:rPr>
              <w:t>Tipo de Violencia</w:t>
            </w:r>
          </w:p>
        </w:tc>
        <w:tc>
          <w:tcPr>
            <w:tcW w:w="1320" w:type="dxa"/>
            <w:noWrap/>
            <w:hideMark/>
          </w:tcPr>
          <w:p w:rsidR="00C16026" w:rsidRPr="00C16026" w:rsidRDefault="00C16026" w:rsidP="00C1602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Hombre</w:t>
            </w:r>
          </w:p>
        </w:tc>
        <w:tc>
          <w:tcPr>
            <w:tcW w:w="1320" w:type="dxa"/>
            <w:noWrap/>
            <w:hideMark/>
          </w:tcPr>
          <w:p w:rsidR="00C16026" w:rsidRPr="00C16026" w:rsidRDefault="00C16026" w:rsidP="00C1602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Mujer</w:t>
            </w:r>
          </w:p>
        </w:tc>
      </w:tr>
      <w:tr w:rsidR="00C16026" w:rsidRPr="00C16026" w:rsidTr="00C1602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Física</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1</w:t>
            </w:r>
          </w:p>
        </w:tc>
      </w:tr>
      <w:tr w:rsidR="00C16026" w:rsidRPr="00C16026" w:rsidTr="00C1602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Psicológica</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3</w:t>
            </w:r>
          </w:p>
        </w:tc>
      </w:tr>
      <w:tr w:rsidR="00C16026" w:rsidRPr="00C16026" w:rsidTr="00C1602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Económica</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1</w:t>
            </w:r>
          </w:p>
        </w:tc>
      </w:tr>
      <w:tr w:rsidR="00C16026" w:rsidRPr="00C16026" w:rsidTr="00C1602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Sexual</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Patrimonial</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2</w:t>
            </w:r>
          </w:p>
        </w:tc>
      </w:tr>
      <w:tr w:rsidR="00C16026" w:rsidRPr="00C16026" w:rsidTr="00C16026">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Total</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val="es-ES"/>
              </w:rPr>
            </w:pPr>
            <w:r w:rsidRPr="00C16026">
              <w:rPr>
                <w:rFonts w:ascii="Arial" w:hAnsi="Arial" w:cs="Arial"/>
                <w:b/>
                <w:bCs/>
                <w:sz w:val="20"/>
                <w:szCs w:val="20"/>
                <w:lang w:val="es-ES"/>
              </w:rPr>
              <w:t>0</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val="es-ES"/>
              </w:rPr>
            </w:pPr>
            <w:r w:rsidRPr="00C16026">
              <w:rPr>
                <w:rFonts w:ascii="Arial" w:hAnsi="Arial" w:cs="Arial"/>
                <w:b/>
                <w:bCs/>
                <w:sz w:val="20"/>
                <w:szCs w:val="20"/>
                <w:lang w:val="es-ES"/>
              </w:rPr>
              <w:t>7</w:t>
            </w:r>
          </w:p>
        </w:tc>
      </w:tr>
    </w:tbl>
    <w:p w:rsidR="00366FF0" w:rsidRPr="00236558" w:rsidRDefault="00C16026" w:rsidP="004A332A">
      <w:pPr>
        <w:tabs>
          <w:tab w:val="left" w:pos="0"/>
        </w:tabs>
        <w:jc w:val="both"/>
        <w:rPr>
          <w:rFonts w:ascii="Arial" w:hAnsi="Arial" w:cs="Arial"/>
          <w:b/>
          <w:i/>
        </w:rPr>
      </w:pPr>
      <w:r>
        <w:rPr>
          <w:rFonts w:ascii="Arial" w:hAnsi="Arial" w:cs="Arial"/>
          <w:b/>
          <w:i/>
        </w:rPr>
        <w:br w:type="textWrapping" w:clear="all"/>
      </w:r>
    </w:p>
    <w:p w:rsidR="00366FF0" w:rsidRPr="00236558" w:rsidRDefault="00C16026" w:rsidP="004A332A">
      <w:pPr>
        <w:tabs>
          <w:tab w:val="left" w:pos="0"/>
        </w:tabs>
        <w:jc w:val="both"/>
        <w:rPr>
          <w:rFonts w:ascii="Arial" w:hAnsi="Arial" w:cs="Arial"/>
          <w:b/>
          <w:i/>
        </w:rPr>
      </w:pPr>
      <w:r>
        <w:rPr>
          <w:noProof/>
          <w:lang w:eastAsia="es-MX"/>
        </w:rPr>
        <w:drawing>
          <wp:anchor distT="0" distB="0" distL="114300" distR="114300" simplePos="0" relativeHeight="251670528" behindDoc="0" locked="0" layoutInCell="1" allowOverlap="1" wp14:anchorId="79CF87A6" wp14:editId="2993D1BC">
            <wp:simplePos x="0" y="0"/>
            <wp:positionH relativeFrom="column">
              <wp:posOffset>-117475</wp:posOffset>
            </wp:positionH>
            <wp:positionV relativeFrom="paragraph">
              <wp:posOffset>73660</wp:posOffset>
            </wp:positionV>
            <wp:extent cx="4932045" cy="2200275"/>
            <wp:effectExtent l="0" t="0" r="20955" b="9525"/>
            <wp:wrapNone/>
            <wp:docPr id="31" name="Gráfico 31">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187B97" w:rsidRPr="00236558" w:rsidRDefault="00187B97" w:rsidP="004A332A">
      <w:pPr>
        <w:tabs>
          <w:tab w:val="left" w:pos="0"/>
        </w:tabs>
        <w:jc w:val="both"/>
        <w:rPr>
          <w:rFonts w:ascii="Arial" w:hAnsi="Arial" w:cs="Arial"/>
          <w:b/>
          <w:i/>
        </w:rPr>
      </w:pPr>
    </w:p>
    <w:p w:rsidR="00131055" w:rsidRDefault="00131055"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C16026">
      <w:pPr>
        <w:tabs>
          <w:tab w:val="left" w:pos="0"/>
        </w:tabs>
        <w:jc w:val="right"/>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5877C6" w:rsidRDefault="005877C6" w:rsidP="004A332A">
      <w:pPr>
        <w:tabs>
          <w:tab w:val="left" w:pos="0"/>
        </w:tabs>
        <w:jc w:val="both"/>
        <w:rPr>
          <w:rFonts w:ascii="Arial" w:hAnsi="Arial" w:cs="Arial"/>
          <w:b/>
          <w:i/>
        </w:rPr>
      </w:pPr>
    </w:p>
    <w:p w:rsidR="005877C6" w:rsidRPr="00236558" w:rsidRDefault="005877C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4A332A" w:rsidRDefault="00C16026" w:rsidP="004A332A">
      <w:pPr>
        <w:tabs>
          <w:tab w:val="left" w:pos="0"/>
        </w:tabs>
        <w:jc w:val="both"/>
        <w:rPr>
          <w:rFonts w:ascii="Arial" w:hAnsi="Arial" w:cs="Arial"/>
          <w:b/>
          <w:i/>
        </w:rPr>
      </w:pPr>
      <w:r>
        <w:rPr>
          <w:rFonts w:ascii="Arial" w:hAnsi="Arial" w:cs="Arial"/>
          <w:b/>
          <w:i/>
        </w:rPr>
        <w:t xml:space="preserve">Grafica 2.8 Modalidades de violencia </w:t>
      </w:r>
    </w:p>
    <w:p w:rsidR="00C16026" w:rsidRDefault="00C16026" w:rsidP="004A332A">
      <w:pPr>
        <w:tabs>
          <w:tab w:val="left" w:pos="0"/>
        </w:tabs>
        <w:jc w:val="both"/>
        <w:rPr>
          <w:rFonts w:ascii="Arial" w:hAnsi="Arial" w:cs="Arial"/>
          <w:b/>
          <w:i/>
        </w:rPr>
      </w:pPr>
    </w:p>
    <w:p w:rsidR="00C16026" w:rsidRPr="00C16026" w:rsidRDefault="00C16026" w:rsidP="004A332A">
      <w:pPr>
        <w:tabs>
          <w:tab w:val="left" w:pos="0"/>
        </w:tabs>
        <w:jc w:val="both"/>
        <w:rPr>
          <w:rFonts w:ascii="Arial" w:hAnsi="Arial" w:cs="Arial"/>
          <w:b/>
          <w:i/>
          <w:sz w:val="6"/>
        </w:rPr>
      </w:pPr>
    </w:p>
    <w:p w:rsidR="00C16026" w:rsidRPr="00236558" w:rsidRDefault="00C16026" w:rsidP="004A332A">
      <w:pPr>
        <w:tabs>
          <w:tab w:val="left" w:pos="0"/>
        </w:tabs>
        <w:jc w:val="both"/>
        <w:rPr>
          <w:rFonts w:ascii="Arial" w:hAnsi="Arial" w:cs="Arial"/>
          <w:b/>
          <w:i/>
        </w:rPr>
      </w:pPr>
    </w:p>
    <w:tbl>
      <w:tblPr>
        <w:tblStyle w:val="Sombreadomedio1-nfasis5"/>
        <w:tblpPr w:leftFromText="141" w:rightFromText="141" w:vertAnchor="text" w:tblpY="1"/>
        <w:tblOverlap w:val="never"/>
        <w:tblW w:w="6040" w:type="dxa"/>
        <w:tblLook w:val="04A0" w:firstRow="1" w:lastRow="0" w:firstColumn="1" w:lastColumn="0" w:noHBand="0" w:noVBand="1"/>
      </w:tblPr>
      <w:tblGrid>
        <w:gridCol w:w="3400"/>
        <w:gridCol w:w="1320"/>
        <w:gridCol w:w="1320"/>
      </w:tblGrid>
      <w:tr w:rsidR="00C16026" w:rsidRPr="00C16026" w:rsidTr="00C16026">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jc w:val="center"/>
              <w:rPr>
                <w:rFonts w:ascii="Arial" w:hAnsi="Arial" w:cs="Arial"/>
                <w:sz w:val="20"/>
                <w:szCs w:val="20"/>
                <w:lang w:val="es-ES"/>
              </w:rPr>
            </w:pPr>
            <w:r w:rsidRPr="00C16026">
              <w:rPr>
                <w:rFonts w:ascii="Arial" w:hAnsi="Arial" w:cs="Arial"/>
                <w:sz w:val="20"/>
                <w:szCs w:val="20"/>
                <w:lang w:val="es-ES"/>
              </w:rPr>
              <w:t>Modalidad de Violencia</w:t>
            </w:r>
          </w:p>
        </w:tc>
        <w:tc>
          <w:tcPr>
            <w:tcW w:w="1320" w:type="dxa"/>
            <w:noWrap/>
            <w:hideMark/>
          </w:tcPr>
          <w:p w:rsidR="00C16026" w:rsidRPr="00C16026" w:rsidRDefault="00C16026" w:rsidP="00C1602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Hombre</w:t>
            </w:r>
          </w:p>
        </w:tc>
        <w:tc>
          <w:tcPr>
            <w:tcW w:w="1320" w:type="dxa"/>
            <w:noWrap/>
            <w:hideMark/>
          </w:tcPr>
          <w:p w:rsidR="00C16026" w:rsidRPr="00C16026" w:rsidRDefault="00C16026" w:rsidP="00C1602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Mujer</w:t>
            </w:r>
          </w:p>
        </w:tc>
      </w:tr>
      <w:tr w:rsidR="00C16026" w:rsidRPr="00C16026" w:rsidTr="00C1602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Familiar</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3</w:t>
            </w:r>
          </w:p>
        </w:tc>
      </w:tr>
      <w:tr w:rsidR="00C16026" w:rsidRPr="00C16026" w:rsidTr="00C1602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Laboral</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Docente</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Comunitaria</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Institucional</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proofErr w:type="spellStart"/>
            <w:r w:rsidRPr="00C16026">
              <w:rPr>
                <w:rFonts w:ascii="Arial" w:hAnsi="Arial" w:cs="Arial"/>
                <w:sz w:val="20"/>
                <w:szCs w:val="20"/>
                <w:lang w:val="es-ES"/>
              </w:rPr>
              <w:t>Femenicida</w:t>
            </w:r>
            <w:proofErr w:type="spellEnd"/>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proofErr w:type="spellStart"/>
            <w:r w:rsidRPr="00C16026">
              <w:rPr>
                <w:rFonts w:ascii="Arial" w:hAnsi="Arial" w:cs="Arial"/>
                <w:sz w:val="20"/>
                <w:szCs w:val="20"/>
                <w:lang w:val="es-ES"/>
              </w:rPr>
              <w:t>Politica</w:t>
            </w:r>
            <w:proofErr w:type="spellEnd"/>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Noviazgo</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rPr>
                <w:rFonts w:ascii="Arial" w:hAnsi="Arial" w:cs="Arial"/>
                <w:sz w:val="20"/>
                <w:szCs w:val="20"/>
                <w:lang w:val="es-ES"/>
              </w:rPr>
            </w:pPr>
            <w:r w:rsidRPr="00C16026">
              <w:rPr>
                <w:rFonts w:ascii="Arial" w:hAnsi="Arial" w:cs="Arial"/>
                <w:sz w:val="20"/>
                <w:szCs w:val="20"/>
                <w:lang w:val="es-ES"/>
              </w:rPr>
              <w:t>Otra</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c>
          <w:tcPr>
            <w:tcW w:w="1320" w:type="dxa"/>
            <w:noWrap/>
            <w:hideMark/>
          </w:tcPr>
          <w:p w:rsidR="00C16026" w:rsidRPr="00C16026" w:rsidRDefault="00C16026" w:rsidP="00C1602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s-ES"/>
              </w:rPr>
            </w:pPr>
            <w:r w:rsidRPr="00C16026">
              <w:rPr>
                <w:rFonts w:ascii="Arial" w:hAnsi="Arial" w:cs="Arial"/>
                <w:sz w:val="20"/>
                <w:szCs w:val="20"/>
                <w:lang w:val="es-ES"/>
              </w:rPr>
              <w:t>0</w:t>
            </w:r>
          </w:p>
        </w:tc>
      </w:tr>
      <w:tr w:rsidR="00C16026" w:rsidRPr="00C16026" w:rsidTr="00C16026">
        <w:trPr>
          <w:cnfStyle w:val="000000010000" w:firstRow="0" w:lastRow="0" w:firstColumn="0" w:lastColumn="0" w:oddVBand="0" w:evenVBand="0" w:oddHBand="0" w:evenHBand="1"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400" w:type="dxa"/>
            <w:noWrap/>
            <w:hideMark/>
          </w:tcPr>
          <w:p w:rsidR="00C16026" w:rsidRPr="00C16026" w:rsidRDefault="00C16026" w:rsidP="00C16026">
            <w:pPr>
              <w:jc w:val="center"/>
              <w:rPr>
                <w:rFonts w:ascii="Arial" w:hAnsi="Arial" w:cs="Arial"/>
                <w:sz w:val="20"/>
                <w:szCs w:val="20"/>
                <w:lang w:val="es-ES"/>
              </w:rPr>
            </w:pPr>
            <w:r w:rsidRPr="00C16026">
              <w:rPr>
                <w:rFonts w:ascii="Arial" w:hAnsi="Arial" w:cs="Arial"/>
                <w:sz w:val="20"/>
                <w:szCs w:val="20"/>
                <w:lang w:val="es-ES"/>
              </w:rPr>
              <w:t>Total</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val="es-ES"/>
              </w:rPr>
            </w:pPr>
            <w:r w:rsidRPr="00C16026">
              <w:rPr>
                <w:rFonts w:ascii="Arial" w:hAnsi="Arial" w:cs="Arial"/>
                <w:b/>
                <w:bCs/>
                <w:sz w:val="20"/>
                <w:szCs w:val="20"/>
                <w:lang w:val="es-ES"/>
              </w:rPr>
              <w:t>0</w:t>
            </w:r>
          </w:p>
        </w:tc>
        <w:tc>
          <w:tcPr>
            <w:tcW w:w="1320" w:type="dxa"/>
            <w:noWrap/>
            <w:hideMark/>
          </w:tcPr>
          <w:p w:rsidR="00C16026" w:rsidRPr="00C16026" w:rsidRDefault="00C16026" w:rsidP="00C16026">
            <w:pPr>
              <w:jc w:val="center"/>
              <w:cnfStyle w:val="000000010000" w:firstRow="0" w:lastRow="0" w:firstColumn="0" w:lastColumn="0" w:oddVBand="0" w:evenVBand="0" w:oddHBand="0" w:evenHBand="1" w:firstRowFirstColumn="0" w:firstRowLastColumn="0" w:lastRowFirstColumn="0" w:lastRowLastColumn="0"/>
              <w:rPr>
                <w:rFonts w:ascii="Arial" w:hAnsi="Arial" w:cs="Arial"/>
                <w:b/>
                <w:bCs/>
                <w:sz w:val="20"/>
                <w:szCs w:val="20"/>
                <w:lang w:val="es-ES"/>
              </w:rPr>
            </w:pPr>
            <w:r w:rsidRPr="00C16026">
              <w:rPr>
                <w:rFonts w:ascii="Arial" w:hAnsi="Arial" w:cs="Arial"/>
                <w:b/>
                <w:bCs/>
                <w:sz w:val="20"/>
                <w:szCs w:val="20"/>
                <w:lang w:val="es-ES"/>
              </w:rPr>
              <w:t>3</w:t>
            </w:r>
          </w:p>
        </w:tc>
      </w:tr>
    </w:tbl>
    <w:p w:rsidR="004A332A" w:rsidRDefault="00C16026" w:rsidP="004A332A">
      <w:pPr>
        <w:tabs>
          <w:tab w:val="left" w:pos="0"/>
        </w:tabs>
        <w:jc w:val="both"/>
        <w:rPr>
          <w:rFonts w:ascii="Arial" w:hAnsi="Arial" w:cs="Arial"/>
          <w:b/>
          <w:i/>
        </w:rPr>
      </w:pPr>
      <w:r>
        <w:rPr>
          <w:rFonts w:ascii="Arial" w:hAnsi="Arial" w:cs="Arial"/>
          <w:b/>
          <w:i/>
        </w:rPr>
        <w:br w:type="textWrapping" w:clear="all"/>
      </w:r>
    </w:p>
    <w:p w:rsidR="00366FF0" w:rsidRPr="00236558" w:rsidRDefault="00C16026" w:rsidP="004A332A">
      <w:pPr>
        <w:tabs>
          <w:tab w:val="left" w:pos="0"/>
        </w:tabs>
        <w:jc w:val="both"/>
        <w:rPr>
          <w:rFonts w:ascii="Arial" w:hAnsi="Arial" w:cs="Arial"/>
          <w:b/>
          <w:i/>
        </w:rPr>
      </w:pPr>
      <w:r>
        <w:rPr>
          <w:noProof/>
          <w:lang w:eastAsia="es-MX"/>
        </w:rPr>
        <w:drawing>
          <wp:inline distT="0" distB="0" distL="0" distR="0" wp14:anchorId="74E8D21D" wp14:editId="22D18B96">
            <wp:extent cx="4722813" cy="2757488"/>
            <wp:effectExtent l="0" t="0" r="20955" b="24130"/>
            <wp:docPr id="608" name="Gráfico 608">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12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66FF0" w:rsidRPr="00236558" w:rsidRDefault="00366FF0"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4A332A" w:rsidRPr="00236558" w:rsidRDefault="004A332A" w:rsidP="004A332A">
      <w:pPr>
        <w:tabs>
          <w:tab w:val="left" w:pos="0"/>
        </w:tabs>
        <w:jc w:val="both"/>
        <w:rPr>
          <w:rFonts w:ascii="Arial" w:hAnsi="Arial" w:cs="Arial"/>
          <w:b/>
          <w:i/>
        </w:rPr>
      </w:pPr>
    </w:p>
    <w:p w:rsidR="00366FF0" w:rsidRPr="00236558" w:rsidRDefault="00366FF0" w:rsidP="004A332A">
      <w:pPr>
        <w:tabs>
          <w:tab w:val="left" w:pos="0"/>
        </w:tabs>
        <w:jc w:val="both"/>
        <w:rPr>
          <w:rFonts w:ascii="Arial" w:hAnsi="Arial" w:cs="Arial"/>
          <w:b/>
          <w:i/>
        </w:rPr>
      </w:pPr>
    </w:p>
    <w:p w:rsidR="004A332A" w:rsidRDefault="004A332A"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Default="00C16026" w:rsidP="004A332A">
      <w:pPr>
        <w:tabs>
          <w:tab w:val="left" w:pos="0"/>
        </w:tabs>
        <w:jc w:val="both"/>
        <w:rPr>
          <w:rFonts w:ascii="Arial" w:hAnsi="Arial" w:cs="Arial"/>
          <w:b/>
          <w:i/>
        </w:rPr>
      </w:pPr>
    </w:p>
    <w:p w:rsidR="00C16026" w:rsidRPr="00236558" w:rsidRDefault="00C16026" w:rsidP="004A332A">
      <w:pPr>
        <w:tabs>
          <w:tab w:val="left" w:pos="0"/>
        </w:tabs>
        <w:jc w:val="both"/>
        <w:rPr>
          <w:rFonts w:ascii="Arial" w:hAnsi="Arial" w:cs="Arial"/>
          <w:b/>
        </w:rPr>
      </w:pPr>
    </w:p>
    <w:p w:rsidR="004A332A" w:rsidRPr="00236558" w:rsidRDefault="004A332A" w:rsidP="004A332A">
      <w:pPr>
        <w:tabs>
          <w:tab w:val="left" w:pos="0"/>
        </w:tabs>
        <w:jc w:val="both"/>
        <w:rPr>
          <w:rFonts w:ascii="Arial" w:hAnsi="Arial" w:cs="Arial"/>
          <w:b/>
        </w:rPr>
      </w:pPr>
      <w:r w:rsidRPr="00236558">
        <w:rPr>
          <w:rFonts w:ascii="Arial" w:hAnsi="Arial" w:cs="Arial"/>
          <w:b/>
        </w:rPr>
        <w:t xml:space="preserve">CONLUSIONES Y RECOMENDACIONES </w:t>
      </w:r>
    </w:p>
    <w:p w:rsidR="004A332A" w:rsidRPr="00236558" w:rsidRDefault="004A332A" w:rsidP="004A332A">
      <w:pPr>
        <w:tabs>
          <w:tab w:val="left" w:pos="0"/>
        </w:tabs>
        <w:jc w:val="both"/>
        <w:rPr>
          <w:rFonts w:ascii="Arial" w:hAnsi="Arial" w:cs="Arial"/>
          <w:b/>
        </w:rPr>
      </w:pPr>
    </w:p>
    <w:p w:rsidR="00136262" w:rsidRPr="00236558" w:rsidRDefault="00136262" w:rsidP="00136262">
      <w:pPr>
        <w:spacing w:line="360" w:lineRule="auto"/>
        <w:ind w:firstLine="708"/>
        <w:jc w:val="both"/>
        <w:rPr>
          <w:rFonts w:ascii="Arial" w:hAnsi="Arial" w:cs="Arial"/>
        </w:rPr>
      </w:pPr>
    </w:p>
    <w:p w:rsidR="001F2D1A" w:rsidRDefault="00400439" w:rsidP="00400439">
      <w:pPr>
        <w:tabs>
          <w:tab w:val="left" w:pos="0"/>
        </w:tabs>
        <w:spacing w:line="360" w:lineRule="auto"/>
        <w:rPr>
          <w:rFonts w:ascii="Arial" w:hAnsi="Arial" w:cs="Arial"/>
        </w:rPr>
      </w:pPr>
      <w:r>
        <w:rPr>
          <w:rFonts w:ascii="Arial" w:hAnsi="Arial" w:cs="Arial"/>
        </w:rPr>
        <w:t>El CDM Juanacatlán ha trabajado de la mano con algunas instituciones a favor de las mujeres juanacatlenses,  siempre buscando disminuir las brechas de desigualdad existentes en el municipio y aunque el recorrido durante  este periodo de tiempo ha sido favorable, faltan muchas cosas por hacer para que se siga creando esa conciencia interna en las y los habitantes de Juanacatlán.</w:t>
      </w:r>
      <w:bookmarkStart w:id="0" w:name="_GoBack"/>
      <w:bookmarkEnd w:id="0"/>
    </w:p>
    <w:p w:rsidR="00400439" w:rsidRDefault="00400439" w:rsidP="00400439">
      <w:pPr>
        <w:tabs>
          <w:tab w:val="left" w:pos="0"/>
        </w:tabs>
        <w:spacing w:line="360" w:lineRule="auto"/>
        <w:rPr>
          <w:rFonts w:ascii="Arial" w:hAnsi="Arial" w:cs="Arial"/>
        </w:rPr>
      </w:pPr>
    </w:p>
    <w:p w:rsidR="00400439" w:rsidRDefault="00400439" w:rsidP="00400439">
      <w:pPr>
        <w:tabs>
          <w:tab w:val="left" w:pos="0"/>
        </w:tabs>
        <w:spacing w:line="360" w:lineRule="auto"/>
        <w:rPr>
          <w:rFonts w:ascii="Arial" w:hAnsi="Arial" w:cs="Arial"/>
        </w:rPr>
      </w:pPr>
      <w:r>
        <w:rPr>
          <w:rFonts w:ascii="Arial" w:hAnsi="Arial" w:cs="Arial"/>
        </w:rPr>
        <w:t xml:space="preserve">Durante este mes se </w:t>
      </w:r>
      <w:r w:rsidR="00422FB6">
        <w:rPr>
          <w:rFonts w:ascii="Arial" w:hAnsi="Arial" w:cs="Arial"/>
        </w:rPr>
        <w:t>realizó</w:t>
      </w:r>
      <w:r>
        <w:rPr>
          <w:rFonts w:ascii="Arial" w:hAnsi="Arial" w:cs="Arial"/>
        </w:rPr>
        <w:t xml:space="preserve"> el repaso de todas las actividades </w:t>
      </w:r>
      <w:r w:rsidR="00422FB6">
        <w:rPr>
          <w:rFonts w:ascii="Arial" w:hAnsi="Arial" w:cs="Arial"/>
        </w:rPr>
        <w:t>ejecutadas</w:t>
      </w:r>
      <w:r>
        <w:rPr>
          <w:rFonts w:ascii="Arial" w:hAnsi="Arial" w:cs="Arial"/>
        </w:rPr>
        <w:t xml:space="preserve"> y gracias a esto se hizo una concientización por part</w:t>
      </w:r>
      <w:r w:rsidR="00422FB6">
        <w:rPr>
          <w:rFonts w:ascii="Arial" w:hAnsi="Arial" w:cs="Arial"/>
        </w:rPr>
        <w:t xml:space="preserve">e de los profesionistas del CDM, se pudo observar cómo se avanzó de manera considerada en las actividades, entre los </w:t>
      </w:r>
      <w:r w:rsidR="00CC06B7">
        <w:rPr>
          <w:rFonts w:ascii="Arial" w:hAnsi="Arial" w:cs="Arial"/>
        </w:rPr>
        <w:t>logr</w:t>
      </w:r>
      <w:r w:rsidR="00422FB6">
        <w:rPr>
          <w:rFonts w:ascii="Arial" w:hAnsi="Arial" w:cs="Arial"/>
        </w:rPr>
        <w:t>os más destacados que se realizó durante el transcurso de este tiempo, fue el insertar en el ámbito laboral a cuatro mujeres del municipio, además de realizar un convenio con la fábrica de muebles en donde se llegó</w:t>
      </w:r>
      <w:r w:rsidR="00CC06B7">
        <w:rPr>
          <w:rFonts w:ascii="Arial" w:hAnsi="Arial" w:cs="Arial"/>
        </w:rPr>
        <w:t xml:space="preserve"> a un acuerdo en emplear a mujeres en una área donde ella se encargarían de los detalles de las piezas de los muebles. </w:t>
      </w:r>
    </w:p>
    <w:p w:rsidR="00CC06B7" w:rsidRDefault="00CC06B7" w:rsidP="00400439">
      <w:pPr>
        <w:tabs>
          <w:tab w:val="left" w:pos="0"/>
        </w:tabs>
        <w:spacing w:line="360" w:lineRule="auto"/>
        <w:rPr>
          <w:rFonts w:ascii="Arial" w:hAnsi="Arial" w:cs="Arial"/>
        </w:rPr>
      </w:pPr>
    </w:p>
    <w:p w:rsidR="00CC06B7" w:rsidRDefault="00CC06B7" w:rsidP="00400439">
      <w:pPr>
        <w:tabs>
          <w:tab w:val="left" w:pos="0"/>
        </w:tabs>
        <w:spacing w:line="360" w:lineRule="auto"/>
        <w:rPr>
          <w:rFonts w:ascii="Arial" w:hAnsi="Arial" w:cs="Arial"/>
        </w:rPr>
      </w:pPr>
      <w:r>
        <w:rPr>
          <w:rFonts w:ascii="Arial" w:hAnsi="Arial" w:cs="Arial"/>
        </w:rPr>
        <w:t xml:space="preserve">En cuestión de las asesorías realizadas se sigue observando que la violencia sigue presente en la vida de algunas mujeres, por eso es que se recomienda seguir trabajando con la comunidad, para seguir creando esa conciencia interna en las personas y se den cuenta que la violencia de cualquier tipo no es normal y hay que tratar de erradicarla por completo. </w:t>
      </w:r>
    </w:p>
    <w:p w:rsidR="00CC06B7" w:rsidRDefault="00CC06B7" w:rsidP="00400439">
      <w:pPr>
        <w:tabs>
          <w:tab w:val="left" w:pos="0"/>
        </w:tabs>
        <w:spacing w:line="360" w:lineRule="auto"/>
        <w:rPr>
          <w:rFonts w:ascii="Arial" w:hAnsi="Arial" w:cs="Arial"/>
        </w:rPr>
      </w:pPr>
    </w:p>
    <w:p w:rsidR="00CC06B7" w:rsidRDefault="00CC06B7" w:rsidP="00400439">
      <w:pPr>
        <w:tabs>
          <w:tab w:val="left" w:pos="0"/>
        </w:tabs>
        <w:spacing w:line="360" w:lineRule="auto"/>
        <w:rPr>
          <w:rFonts w:ascii="Arial" w:hAnsi="Arial" w:cs="Arial"/>
        </w:rPr>
      </w:pPr>
      <w:r>
        <w:rPr>
          <w:rFonts w:ascii="Arial" w:hAnsi="Arial" w:cs="Arial"/>
        </w:rPr>
        <w:t>Se sugiere trabajar con alumnos de las secundarias ya que a esa edad comienzan las relaciones amorosas y es bueno darles a conocer los tipos y modalidades de violencia, para así evitar que sean violentadas/os o según el caso sean los/as causantes de la violencia.</w:t>
      </w:r>
    </w:p>
    <w:p w:rsidR="00400439" w:rsidRDefault="00400439" w:rsidP="00400439">
      <w:pPr>
        <w:tabs>
          <w:tab w:val="left" w:pos="0"/>
        </w:tabs>
        <w:spacing w:line="360" w:lineRule="auto"/>
        <w:rPr>
          <w:rFonts w:ascii="Arial" w:hAnsi="Arial" w:cs="Arial"/>
        </w:rPr>
      </w:pPr>
    </w:p>
    <w:p w:rsidR="00400439" w:rsidRDefault="00400439" w:rsidP="004A332A">
      <w:pPr>
        <w:tabs>
          <w:tab w:val="left" w:pos="0"/>
        </w:tabs>
        <w:spacing w:line="360" w:lineRule="auto"/>
        <w:jc w:val="center"/>
        <w:rPr>
          <w:rFonts w:ascii="Arial" w:hAnsi="Arial" w:cs="Arial"/>
        </w:rPr>
      </w:pPr>
    </w:p>
    <w:p w:rsidR="00400439" w:rsidRDefault="00400439" w:rsidP="004A332A">
      <w:pPr>
        <w:tabs>
          <w:tab w:val="left" w:pos="0"/>
        </w:tabs>
        <w:spacing w:line="360" w:lineRule="auto"/>
        <w:jc w:val="center"/>
        <w:rPr>
          <w:rFonts w:ascii="Arial" w:hAnsi="Arial" w:cs="Arial"/>
        </w:rPr>
      </w:pPr>
    </w:p>
    <w:p w:rsidR="00400439" w:rsidRDefault="00400439" w:rsidP="004A332A">
      <w:pPr>
        <w:tabs>
          <w:tab w:val="left" w:pos="0"/>
        </w:tabs>
        <w:spacing w:line="360" w:lineRule="auto"/>
        <w:jc w:val="center"/>
        <w:rPr>
          <w:rFonts w:ascii="Arial" w:hAnsi="Arial" w:cs="Arial"/>
        </w:rPr>
      </w:pPr>
    </w:p>
    <w:p w:rsidR="00400439" w:rsidRDefault="00400439" w:rsidP="004A332A">
      <w:pPr>
        <w:tabs>
          <w:tab w:val="left" w:pos="0"/>
        </w:tabs>
        <w:spacing w:line="360" w:lineRule="auto"/>
        <w:jc w:val="center"/>
        <w:rPr>
          <w:rFonts w:ascii="Arial" w:hAnsi="Arial" w:cs="Arial"/>
        </w:rPr>
      </w:pPr>
    </w:p>
    <w:p w:rsidR="00400439" w:rsidRDefault="00400439" w:rsidP="00CC06B7">
      <w:pPr>
        <w:tabs>
          <w:tab w:val="left" w:pos="0"/>
        </w:tabs>
        <w:spacing w:line="360" w:lineRule="auto"/>
        <w:rPr>
          <w:rFonts w:ascii="Arial" w:hAnsi="Arial" w:cs="Arial"/>
        </w:rPr>
      </w:pPr>
    </w:p>
    <w:p w:rsidR="00400439" w:rsidRPr="00236558" w:rsidRDefault="00400439" w:rsidP="004A332A">
      <w:pPr>
        <w:tabs>
          <w:tab w:val="left" w:pos="0"/>
        </w:tabs>
        <w:spacing w:line="360" w:lineRule="auto"/>
        <w:jc w:val="center"/>
        <w:rPr>
          <w:rFonts w:ascii="Arial" w:hAnsi="Arial" w:cs="Arial"/>
          <w:b/>
        </w:rPr>
      </w:pPr>
    </w:p>
    <w:p w:rsidR="004A332A" w:rsidRPr="00236558" w:rsidRDefault="004A332A" w:rsidP="004A332A">
      <w:pPr>
        <w:tabs>
          <w:tab w:val="left" w:pos="0"/>
        </w:tabs>
        <w:spacing w:line="360" w:lineRule="auto"/>
        <w:jc w:val="center"/>
        <w:rPr>
          <w:rFonts w:ascii="Arial" w:hAnsi="Arial" w:cs="Arial"/>
          <w:b/>
          <w:sz w:val="22"/>
          <w:szCs w:val="22"/>
        </w:rPr>
      </w:pPr>
      <w:r w:rsidRPr="00236558">
        <w:rPr>
          <w:rFonts w:ascii="Arial" w:hAnsi="Arial" w:cs="Arial"/>
          <w:b/>
          <w:sz w:val="22"/>
          <w:szCs w:val="22"/>
        </w:rPr>
        <w:t>A   T   E   N   T   A   M   E   N   T   E:</w:t>
      </w:r>
    </w:p>
    <w:p w:rsidR="004A332A" w:rsidRPr="00236558" w:rsidRDefault="004A332A" w:rsidP="004A332A">
      <w:pPr>
        <w:tabs>
          <w:tab w:val="left" w:pos="0"/>
        </w:tabs>
        <w:spacing w:line="360" w:lineRule="auto"/>
        <w:jc w:val="center"/>
        <w:rPr>
          <w:rFonts w:ascii="Arial" w:hAnsi="Arial" w:cs="Arial"/>
          <w:b/>
          <w:sz w:val="22"/>
          <w:szCs w:val="22"/>
        </w:rPr>
      </w:pPr>
      <w:r w:rsidRPr="00236558">
        <w:rPr>
          <w:rFonts w:ascii="Arial" w:hAnsi="Arial" w:cs="Arial"/>
          <w:b/>
          <w:sz w:val="22"/>
          <w:szCs w:val="22"/>
        </w:rPr>
        <w:t>JUANACATLÁN, JALISCO.</w:t>
      </w:r>
    </w:p>
    <w:p w:rsidR="004A332A" w:rsidRPr="00236558" w:rsidRDefault="004A332A" w:rsidP="004A332A">
      <w:pPr>
        <w:tabs>
          <w:tab w:val="left" w:pos="0"/>
        </w:tabs>
        <w:spacing w:line="360" w:lineRule="auto"/>
        <w:jc w:val="center"/>
        <w:rPr>
          <w:rFonts w:ascii="Arial" w:hAnsi="Arial" w:cs="Arial"/>
          <w:sz w:val="22"/>
          <w:szCs w:val="22"/>
        </w:rPr>
      </w:pPr>
    </w:p>
    <w:p w:rsidR="00E449E9" w:rsidRPr="00236558" w:rsidRDefault="00E449E9" w:rsidP="004A332A">
      <w:pPr>
        <w:tabs>
          <w:tab w:val="left" w:pos="0"/>
        </w:tabs>
        <w:spacing w:line="360" w:lineRule="auto"/>
        <w:jc w:val="center"/>
        <w:rPr>
          <w:rFonts w:ascii="Arial" w:hAnsi="Arial" w:cs="Arial"/>
          <w:sz w:val="22"/>
          <w:szCs w:val="22"/>
        </w:rPr>
      </w:pPr>
    </w:p>
    <w:p w:rsidR="00E449E9" w:rsidRPr="00236558" w:rsidRDefault="00E449E9" w:rsidP="004A332A">
      <w:pPr>
        <w:tabs>
          <w:tab w:val="left" w:pos="0"/>
        </w:tabs>
        <w:spacing w:line="360" w:lineRule="auto"/>
        <w:jc w:val="center"/>
        <w:rPr>
          <w:rFonts w:ascii="Arial" w:hAnsi="Arial" w:cs="Arial"/>
          <w:sz w:val="22"/>
          <w:szCs w:val="22"/>
        </w:rPr>
      </w:pPr>
    </w:p>
    <w:p w:rsidR="004A332A" w:rsidRPr="00236558" w:rsidRDefault="008E6034" w:rsidP="004A332A">
      <w:pPr>
        <w:tabs>
          <w:tab w:val="left" w:pos="0"/>
        </w:tabs>
        <w:spacing w:line="360" w:lineRule="auto"/>
        <w:jc w:val="center"/>
        <w:rPr>
          <w:rFonts w:ascii="Arial" w:hAnsi="Arial" w:cs="Arial"/>
          <w:b/>
          <w:sz w:val="22"/>
          <w:szCs w:val="22"/>
        </w:rPr>
      </w:pPr>
      <w:r w:rsidRPr="00236558">
        <w:rPr>
          <w:rFonts w:ascii="Arial" w:hAnsi="Arial" w:cs="Arial"/>
          <w:b/>
          <w:sz w:val="22"/>
          <w:szCs w:val="22"/>
        </w:rPr>
        <w:t>LIC. ALEJANDRO CHAVEZ ZAMUDIO</w:t>
      </w:r>
    </w:p>
    <w:p w:rsidR="004A332A" w:rsidRPr="00236558" w:rsidRDefault="00216093" w:rsidP="000F2E47">
      <w:pPr>
        <w:tabs>
          <w:tab w:val="left" w:pos="0"/>
        </w:tabs>
        <w:spacing w:line="360" w:lineRule="auto"/>
        <w:jc w:val="center"/>
        <w:rPr>
          <w:rFonts w:ascii="Arial" w:hAnsi="Arial" w:cs="Arial"/>
          <w:b/>
          <w:sz w:val="22"/>
          <w:szCs w:val="22"/>
        </w:rPr>
      </w:pPr>
      <w:r>
        <w:rPr>
          <w:rFonts w:ascii="Arial" w:hAnsi="Arial" w:cs="Arial"/>
          <w:b/>
          <w:sz w:val="22"/>
          <w:szCs w:val="22"/>
        </w:rPr>
        <w:t>RESPONSABLE   DEL</w:t>
      </w:r>
      <w:r w:rsidR="004A332A" w:rsidRPr="00236558">
        <w:rPr>
          <w:rFonts w:ascii="Arial" w:hAnsi="Arial" w:cs="Arial"/>
          <w:b/>
          <w:sz w:val="22"/>
          <w:szCs w:val="22"/>
        </w:rPr>
        <w:t xml:space="preserve"> </w:t>
      </w:r>
      <w:r w:rsidR="000F2E47" w:rsidRPr="00236558">
        <w:rPr>
          <w:rFonts w:ascii="Arial" w:hAnsi="Arial" w:cs="Arial"/>
          <w:b/>
          <w:sz w:val="22"/>
          <w:szCs w:val="22"/>
        </w:rPr>
        <w:t>CDM</w:t>
      </w:r>
    </w:p>
    <w:p w:rsidR="00735855" w:rsidRPr="00236558" w:rsidRDefault="00735855" w:rsidP="008E6034">
      <w:pPr>
        <w:jc w:val="center"/>
        <w:rPr>
          <w:rFonts w:ascii="Arial" w:hAnsi="Arial" w:cs="Arial"/>
          <w:b/>
          <w:sz w:val="22"/>
          <w:szCs w:val="22"/>
        </w:rPr>
      </w:pPr>
    </w:p>
    <w:p w:rsidR="00E449E9" w:rsidRPr="00236558" w:rsidRDefault="00E449E9" w:rsidP="008E6034">
      <w:pPr>
        <w:jc w:val="center"/>
        <w:rPr>
          <w:rFonts w:ascii="Arial" w:hAnsi="Arial" w:cs="Arial"/>
          <w:b/>
          <w:sz w:val="22"/>
          <w:szCs w:val="22"/>
        </w:rPr>
      </w:pPr>
    </w:p>
    <w:p w:rsidR="00E449E9" w:rsidRPr="00236558" w:rsidRDefault="00E449E9" w:rsidP="008E6034">
      <w:pPr>
        <w:jc w:val="center"/>
        <w:rPr>
          <w:rFonts w:ascii="Arial" w:hAnsi="Arial" w:cs="Arial"/>
          <w:b/>
          <w:sz w:val="22"/>
          <w:szCs w:val="22"/>
        </w:rPr>
      </w:pPr>
    </w:p>
    <w:p w:rsidR="00E449E9" w:rsidRPr="00236558" w:rsidRDefault="00E449E9" w:rsidP="008E6034">
      <w:pPr>
        <w:jc w:val="center"/>
        <w:rPr>
          <w:rFonts w:ascii="Arial" w:hAnsi="Arial" w:cs="Arial"/>
          <w:b/>
          <w:sz w:val="22"/>
          <w:szCs w:val="22"/>
        </w:rPr>
      </w:pPr>
    </w:p>
    <w:p w:rsidR="00CC06B7" w:rsidRDefault="004A332A" w:rsidP="008E6034">
      <w:pPr>
        <w:jc w:val="center"/>
        <w:rPr>
          <w:rFonts w:ascii="Arial" w:hAnsi="Arial" w:cs="Arial"/>
          <w:b/>
          <w:sz w:val="22"/>
          <w:szCs w:val="22"/>
        </w:rPr>
      </w:pPr>
      <w:r w:rsidRPr="00236558">
        <w:rPr>
          <w:rFonts w:ascii="Arial" w:hAnsi="Arial" w:cs="Arial"/>
          <w:b/>
          <w:sz w:val="22"/>
          <w:szCs w:val="22"/>
        </w:rPr>
        <w:t>LIC. SALVADOR CERVANTES ALVAREZ</w:t>
      </w:r>
    </w:p>
    <w:p w:rsidR="000F2E47" w:rsidRDefault="000F2E47" w:rsidP="008E6034">
      <w:pPr>
        <w:jc w:val="center"/>
        <w:rPr>
          <w:rFonts w:ascii="Arial" w:hAnsi="Arial" w:cs="Arial"/>
          <w:b/>
          <w:sz w:val="22"/>
          <w:szCs w:val="22"/>
        </w:rPr>
      </w:pPr>
      <w:r w:rsidRPr="00236558">
        <w:rPr>
          <w:rFonts w:ascii="Arial" w:hAnsi="Arial" w:cs="Arial"/>
          <w:b/>
          <w:sz w:val="22"/>
          <w:szCs w:val="22"/>
        </w:rPr>
        <w:t>RESPONSABLE DE LA ELABORACIÒN</w:t>
      </w:r>
    </w:p>
    <w:p w:rsidR="00CC06B7" w:rsidRDefault="00CC06B7" w:rsidP="008E6034">
      <w:pPr>
        <w:jc w:val="center"/>
        <w:rPr>
          <w:rFonts w:ascii="Arial" w:hAnsi="Arial" w:cs="Arial"/>
          <w:b/>
          <w:sz w:val="22"/>
          <w:szCs w:val="22"/>
        </w:rPr>
      </w:pPr>
    </w:p>
    <w:p w:rsidR="00CC06B7" w:rsidRDefault="00CC06B7" w:rsidP="008E6034">
      <w:pPr>
        <w:jc w:val="center"/>
        <w:rPr>
          <w:rFonts w:ascii="Arial" w:hAnsi="Arial" w:cs="Arial"/>
          <w:b/>
          <w:sz w:val="22"/>
          <w:szCs w:val="22"/>
        </w:rPr>
      </w:pPr>
    </w:p>
    <w:p w:rsidR="00CC06B7" w:rsidRDefault="00CC06B7" w:rsidP="008E6034">
      <w:pPr>
        <w:jc w:val="center"/>
        <w:rPr>
          <w:rFonts w:ascii="Arial" w:hAnsi="Arial" w:cs="Arial"/>
          <w:b/>
          <w:sz w:val="22"/>
          <w:szCs w:val="22"/>
        </w:rPr>
      </w:pPr>
    </w:p>
    <w:p w:rsidR="00CC06B7" w:rsidRDefault="00CC06B7" w:rsidP="008E6034">
      <w:pPr>
        <w:jc w:val="center"/>
        <w:rPr>
          <w:rFonts w:ascii="Arial" w:hAnsi="Arial" w:cs="Arial"/>
          <w:b/>
          <w:sz w:val="22"/>
          <w:szCs w:val="22"/>
        </w:rPr>
      </w:pPr>
    </w:p>
    <w:p w:rsidR="00CC06B7" w:rsidRDefault="00CC06B7" w:rsidP="008E6034">
      <w:pPr>
        <w:jc w:val="center"/>
        <w:rPr>
          <w:rFonts w:ascii="Arial" w:hAnsi="Arial" w:cs="Arial"/>
          <w:b/>
          <w:sz w:val="22"/>
          <w:szCs w:val="22"/>
        </w:rPr>
      </w:pPr>
      <w:r>
        <w:rPr>
          <w:rFonts w:ascii="Arial" w:hAnsi="Arial" w:cs="Arial"/>
          <w:b/>
          <w:sz w:val="22"/>
          <w:szCs w:val="22"/>
        </w:rPr>
        <w:t>LIC. TS. ANA MARIA DIAZ IBARRA</w:t>
      </w:r>
    </w:p>
    <w:p w:rsidR="00CC06B7" w:rsidRDefault="00CC06B7" w:rsidP="008E6034">
      <w:pPr>
        <w:jc w:val="center"/>
        <w:rPr>
          <w:rFonts w:ascii="Arial" w:hAnsi="Arial" w:cs="Arial"/>
          <w:b/>
          <w:sz w:val="22"/>
          <w:szCs w:val="22"/>
        </w:rPr>
      </w:pPr>
      <w:r>
        <w:rPr>
          <w:rFonts w:ascii="Arial" w:hAnsi="Arial" w:cs="Arial"/>
          <w:b/>
          <w:sz w:val="22"/>
          <w:szCs w:val="22"/>
        </w:rPr>
        <w:t>RESPONSABLE DE LA ELABORACION</w:t>
      </w:r>
    </w:p>
    <w:p w:rsidR="00CC06B7" w:rsidRDefault="00CC06B7" w:rsidP="008E6034">
      <w:pPr>
        <w:jc w:val="center"/>
        <w:rPr>
          <w:rFonts w:ascii="Arial" w:hAnsi="Arial" w:cs="Arial"/>
          <w:b/>
          <w:sz w:val="22"/>
          <w:szCs w:val="22"/>
        </w:rPr>
      </w:pPr>
    </w:p>
    <w:p w:rsidR="00CC06B7" w:rsidRDefault="00CC06B7" w:rsidP="008E6034">
      <w:pPr>
        <w:jc w:val="center"/>
        <w:rPr>
          <w:rFonts w:ascii="Arial" w:hAnsi="Arial" w:cs="Arial"/>
          <w:b/>
          <w:sz w:val="22"/>
          <w:szCs w:val="22"/>
        </w:rPr>
      </w:pPr>
    </w:p>
    <w:p w:rsidR="00CC06B7" w:rsidRDefault="00CC06B7" w:rsidP="008E6034">
      <w:pPr>
        <w:jc w:val="center"/>
        <w:rPr>
          <w:rFonts w:ascii="Arial" w:hAnsi="Arial" w:cs="Arial"/>
          <w:b/>
          <w:sz w:val="22"/>
          <w:szCs w:val="22"/>
        </w:rPr>
      </w:pPr>
    </w:p>
    <w:p w:rsidR="00CC06B7" w:rsidRDefault="00CC06B7" w:rsidP="008E6034">
      <w:pPr>
        <w:jc w:val="center"/>
        <w:rPr>
          <w:rFonts w:ascii="Arial" w:hAnsi="Arial" w:cs="Arial"/>
          <w:b/>
          <w:sz w:val="22"/>
          <w:szCs w:val="22"/>
        </w:rPr>
      </w:pPr>
    </w:p>
    <w:p w:rsidR="00CC06B7" w:rsidRDefault="00CC06B7" w:rsidP="008E6034">
      <w:pPr>
        <w:jc w:val="center"/>
        <w:rPr>
          <w:rFonts w:ascii="Arial" w:hAnsi="Arial" w:cs="Arial"/>
          <w:b/>
          <w:sz w:val="22"/>
          <w:szCs w:val="22"/>
        </w:rPr>
      </w:pPr>
      <w:r>
        <w:rPr>
          <w:rFonts w:ascii="Arial" w:hAnsi="Arial" w:cs="Arial"/>
          <w:b/>
          <w:sz w:val="22"/>
          <w:szCs w:val="22"/>
        </w:rPr>
        <w:t xml:space="preserve">LIC. PSC. ALMA ANGELICA JIMENEZ </w:t>
      </w:r>
      <w:proofErr w:type="spellStart"/>
      <w:r>
        <w:rPr>
          <w:rFonts w:ascii="Arial" w:hAnsi="Arial" w:cs="Arial"/>
          <w:b/>
          <w:sz w:val="22"/>
          <w:szCs w:val="22"/>
        </w:rPr>
        <w:t>JIMENEZ</w:t>
      </w:r>
      <w:proofErr w:type="spellEnd"/>
    </w:p>
    <w:p w:rsidR="00CC06B7" w:rsidRPr="00735855" w:rsidRDefault="00CC06B7" w:rsidP="008E6034">
      <w:pPr>
        <w:jc w:val="center"/>
        <w:rPr>
          <w:sz w:val="22"/>
          <w:szCs w:val="22"/>
        </w:rPr>
      </w:pPr>
      <w:r>
        <w:rPr>
          <w:rFonts w:ascii="Arial" w:hAnsi="Arial" w:cs="Arial"/>
          <w:b/>
          <w:sz w:val="22"/>
          <w:szCs w:val="22"/>
        </w:rPr>
        <w:t xml:space="preserve">RESPONSABLE DE LA ELABORACION </w:t>
      </w:r>
    </w:p>
    <w:sectPr w:rsidR="00CC06B7" w:rsidRPr="00735855" w:rsidSect="00DD1779">
      <w:headerReference w:type="default" r:id="rId23"/>
      <w:footerReference w:type="default" r:id="rId2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2FA6" w:rsidRDefault="00102FA6" w:rsidP="006D7F62">
      <w:r>
        <w:separator/>
      </w:r>
    </w:p>
  </w:endnote>
  <w:endnote w:type="continuationSeparator" w:id="0">
    <w:p w:rsidR="00102FA6" w:rsidRDefault="00102FA6" w:rsidP="006D7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9278777"/>
      <w:docPartObj>
        <w:docPartGallery w:val="Page Numbers (Bottom of Page)"/>
        <w:docPartUnique/>
      </w:docPartObj>
    </w:sdtPr>
    <w:sdtEndPr/>
    <w:sdtContent>
      <w:p w:rsidR="00102FA6" w:rsidRDefault="00102FA6" w:rsidP="006D7F62">
        <w:pPr>
          <w:pStyle w:val="Piedepgina"/>
        </w:pPr>
        <w:r>
          <w:rPr>
            <w:noProof/>
            <w:lang w:eastAsia="es-MX"/>
          </w:rPr>
          <mc:AlternateContent>
            <mc:Choice Requires="wpg">
              <w:drawing>
                <wp:anchor distT="0" distB="0" distL="114300" distR="114300" simplePos="0" relativeHeight="251659264" behindDoc="0" locked="0" layoutInCell="1" allowOverlap="1">
                  <wp:simplePos x="0" y="0"/>
                  <wp:positionH relativeFrom="rightMargin">
                    <wp:align>center</wp:align>
                  </wp:positionH>
                  <wp:positionV relativeFrom="bottomMargin">
                    <wp:align>center</wp:align>
                  </wp:positionV>
                  <wp:extent cx="457200" cy="347980"/>
                  <wp:effectExtent l="38100" t="57150" r="38100" b="52070"/>
                  <wp:wrapNone/>
                  <wp:docPr id="632" name="Grupo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47980"/>
                            <a:chOff x="10104" y="14464"/>
                            <a:chExt cx="720" cy="548"/>
                          </a:xfrm>
                        </wpg:grpSpPr>
                        <wps:wsp>
                          <wps:cNvPr id="633" name="Rectangle 20"/>
                          <wps:cNvSpPr>
                            <a:spLocks noChangeArrowheads="1"/>
                          </wps:cNvSpPr>
                          <wps:spPr bwMode="auto">
                            <a:xfrm rot="-5786020">
                              <a:off x="10190" y="14378"/>
                              <a:ext cx="548" cy="720"/>
                            </a:xfrm>
                            <a:prstGeom prst="rect">
                              <a:avLst/>
                            </a:prstGeom>
                            <a:solidFill>
                              <a:srgbClr val="FFFFFF"/>
                            </a:solidFill>
                            <a:ln w="9525">
                              <a:solidFill>
                                <a:srgbClr val="737373"/>
                              </a:solidFill>
                              <a:miter lim="800000"/>
                              <a:headEnd/>
                              <a:tailEnd/>
                            </a:ln>
                          </wps:spPr>
                          <wps:bodyPr rot="0" vert="horz" wrap="square" lIns="91440" tIns="45720" rIns="91440" bIns="45720" anchor="t" anchorCtr="0" upright="1">
                            <a:noAutofit/>
                          </wps:bodyPr>
                        </wps:wsp>
                        <wps:wsp>
                          <wps:cNvPr id="634" name="Rectangle 21"/>
                          <wps:cNvSpPr>
                            <a:spLocks noChangeArrowheads="1"/>
                          </wps:cNvSpPr>
                          <wps:spPr bwMode="auto">
                            <a:xfrm rot="-4936653">
                              <a:off x="10190" y="14378"/>
                              <a:ext cx="548" cy="720"/>
                            </a:xfrm>
                            <a:prstGeom prst="rect">
                              <a:avLst/>
                            </a:prstGeom>
                            <a:solidFill>
                              <a:srgbClr val="FFFFFF"/>
                            </a:solidFill>
                            <a:ln w="9525">
                              <a:solidFill>
                                <a:srgbClr val="737373"/>
                              </a:solidFill>
                              <a:miter lim="800000"/>
                              <a:headEnd/>
                              <a:tailEnd/>
                            </a:ln>
                          </wps:spPr>
                          <wps:bodyPr rot="0" vert="horz" wrap="square" lIns="91440" tIns="45720" rIns="91440" bIns="45720" anchor="t" anchorCtr="0" upright="1">
                            <a:noAutofit/>
                          </wps:bodyPr>
                        </wps:wsp>
                        <wps:wsp>
                          <wps:cNvPr id="635" name="Rectangle 22"/>
                          <wps:cNvSpPr>
                            <a:spLocks noChangeArrowheads="1"/>
                          </wps:cNvSpPr>
                          <wps:spPr bwMode="auto">
                            <a:xfrm rot="16200000">
                              <a:off x="10190" y="14378"/>
                              <a:ext cx="548" cy="720"/>
                            </a:xfrm>
                            <a:prstGeom prst="rect">
                              <a:avLst/>
                            </a:prstGeom>
                            <a:solidFill>
                              <a:srgbClr val="FFFFFF"/>
                            </a:solidFill>
                            <a:ln w="9525">
                              <a:solidFill>
                                <a:srgbClr val="737373"/>
                              </a:solidFill>
                              <a:miter lim="800000"/>
                              <a:headEnd/>
                              <a:tailEnd/>
                            </a:ln>
                          </wps:spPr>
                          <wps:txbx>
                            <w:txbxContent>
                              <w:p w:rsidR="00102FA6" w:rsidRDefault="00102FA6">
                                <w:pPr>
                                  <w:pStyle w:val="Piedepgina"/>
                                  <w:jc w:val="center"/>
                                </w:pPr>
                                <w:r>
                                  <w:fldChar w:fldCharType="begin"/>
                                </w:r>
                                <w:r>
                                  <w:instrText>PAGE    \* MERGEFORMAT</w:instrText>
                                </w:r>
                                <w:r>
                                  <w:fldChar w:fldCharType="separate"/>
                                </w:r>
                                <w:r w:rsidR="000219F3" w:rsidRPr="000219F3">
                                  <w:rPr>
                                    <w:noProof/>
                                    <w:lang w:val="es-ES"/>
                                  </w:rPr>
                                  <w:t>19</w:t>
                                </w:r>
                                <w:r>
                                  <w:fldChar w:fldCharType="end"/>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o 19" o:spid="_x0000_s1027" style="position:absolute;margin-left:0;margin-top:0;width:36pt;height:27.4pt;z-index:251659264;mso-position-horizontal:center;mso-position-horizontal-relative:right-margin-area;mso-position-vertical:center;mso-position-vertical-relative:bottom-margin-area" coordorigin="10104,14464" coordsize="7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">
                  <v:rect id="Rectangle 20" o:spid="_x0000_s1028" style="position:absolute;left:10190;top:14378;width:548;height:720;rotation:-6319877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W+v8MA&#10;AADcAAAADwAAAGRycy9kb3ducmV2LnhtbESPT4vCMBTE7wt+h/AEb2vqH1ypRhFFWTwsbBW8PprX&#10;tNi8lCZq/fYbQdjjMPObYZbrztbiTq2vHCsYDRMQxLnTFRsF59P+cw7CB2SNtWNS8CQP61XvY4mp&#10;dg/+pXsWjIgl7FNUUIbQpFL6vCSLfuga4ugVrrUYomyN1C0+Yrmt5ThJZtJixXGhxIa2JeXX7GYV&#10;zAzPs+6ki6nNfswx+Sp2h0uh1KDfbRYgAnXhP/ymv3XkJhN4nY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W+v8MAAADcAAAADwAAAAAAAAAAAAAAAACYAgAAZHJzL2Rv&#10;d25yZXYueG1sUEsFBgAAAAAEAAQA9QAAAIgDAAAAAA==&#10;" strokecolor="#737373"/>
                  <v:rect id="Rectangle 21" o:spid="_x0000_s1029" style="position:absolute;left:10190;top:14378;width:548;height:720;rotation:-539214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6IxcUA&#10;AADcAAAADwAAAGRycy9kb3ducmV2LnhtbESP0WoCMRRE3wv+Q7iCbzWrtdpujWILLRWh4OoHXDbX&#10;zeLmZkmirn59Uyj4OMzMGWa+7GwjzuRD7VjBaJiBIC6drrlSsN99Pr6ACBFZY+OYFFwpwHLRe5hj&#10;rt2Ft3QuYiUShEOOCkyMbS5lKA1ZDEPXEifv4LzFmKSvpPZ4SXDbyHGWTaXFmtOCwZY+DJXH4mQV&#10;2O76vms3X7eZOfDP69avZ/viWalBv1u9gYjUxXv4v/2tFUyfJvB3Jh0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3ojFxQAAANwAAAAPAAAAAAAAAAAAAAAAAJgCAABkcnMv&#10;ZG93bnJldi54bWxQSwUGAAAAAAQABAD1AAAAigMAAAAA&#10;" strokecolor="#737373"/>
                  <v:rect id="Rectangle 22" o:spid="_x0000_s1030" style="position:absolute;left:10190;top:14378;width:548;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UesQA&#10;AADcAAAADwAAAGRycy9kb3ducmV2LnhtbESPT4vCMBTE78J+h/AWvGla/0SpRlkEYRdP1t2Dt0fz&#10;bMs2L6WJ2v32G0HwOMzMb5j1treNuFHna8ca0nECgrhwpuZSw/dpP1qC8AHZYOOYNPyRh+3mbbDG&#10;zLg7H+mWh1JECPsMNVQhtJmUvqjIoh+7ljh6F9dZDFF2pTQd3iPcNnKSJEparDkuVNjSrqLiN79a&#10;DfJSyjQ/p97PposfpdS8vx6+tB6+9x8rEIH68Ao/259Gg5rO4XEmHg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VVHrEAAAA3AAAAA8AAAAAAAAAAAAAAAAAmAIAAGRycy9k&#10;b3ducmV2LnhtbFBLBQYAAAAABAAEAPUAAACJAwAAAAA=&#10;" strokecolor="#737373">
                    <v:textbox>
                      <w:txbxContent>
                        <w:p w:rsidR="00102FA6" w:rsidRDefault="00102FA6">
                          <w:pPr>
                            <w:pStyle w:val="Piedepgina"/>
                            <w:jc w:val="center"/>
                          </w:pPr>
                          <w:r>
                            <w:fldChar w:fldCharType="begin"/>
                          </w:r>
                          <w:r>
                            <w:instrText>PAGE    \* MERGEFORMAT</w:instrText>
                          </w:r>
                          <w:r>
                            <w:fldChar w:fldCharType="separate"/>
                          </w:r>
                          <w:r w:rsidR="000219F3" w:rsidRPr="000219F3">
                            <w:rPr>
                              <w:noProof/>
                              <w:lang w:val="es-ES"/>
                            </w:rPr>
                            <w:t>19</w:t>
                          </w:r>
                          <w:r>
                            <w:fldChar w:fldCharType="end"/>
                          </w:r>
                        </w:p>
                      </w:txbxContent>
                    </v:textbox>
                  </v:rect>
                  <w10:wrap anchorx="margin" anchory="margin"/>
                </v:group>
              </w:pict>
            </mc:Fallback>
          </mc:AlternateContent>
        </w:r>
      </w:p>
      <w:tbl>
        <w:tblPr>
          <w:tblW w:w="4551" w:type="pct"/>
          <w:tblCellMar>
            <w:top w:w="72" w:type="dxa"/>
            <w:left w:w="115" w:type="dxa"/>
            <w:bottom w:w="72" w:type="dxa"/>
            <w:right w:w="115" w:type="dxa"/>
          </w:tblCellMar>
          <w:tblLook w:val="04A0" w:firstRow="1" w:lastRow="0" w:firstColumn="1" w:lastColumn="0" w:noHBand="0" w:noVBand="1"/>
        </w:tblPr>
        <w:tblGrid>
          <w:gridCol w:w="8254"/>
        </w:tblGrid>
        <w:tr w:rsidR="00102FA6" w:rsidRPr="006F66BC" w:rsidTr="00737226">
          <w:trPr>
            <w:trHeight w:val="71"/>
          </w:trPr>
          <w:tc>
            <w:tcPr>
              <w:tcW w:w="4500" w:type="pct"/>
              <w:tcBorders>
                <w:top w:val="single" w:sz="4" w:space="0" w:color="000000" w:themeColor="text1"/>
              </w:tcBorders>
            </w:tcPr>
            <w:p w:rsidR="00102FA6" w:rsidRPr="006F66BC" w:rsidRDefault="000219F3" w:rsidP="00737226">
              <w:pPr>
                <w:pStyle w:val="Piedepgina"/>
                <w:rPr>
                  <w:sz w:val="16"/>
                  <w:szCs w:val="16"/>
                </w:rPr>
              </w:pPr>
              <w:sdt>
                <w:sdtPr>
                  <w:rPr>
                    <w:sz w:val="20"/>
                    <w:szCs w:val="20"/>
                  </w:rPr>
                  <w:alias w:val="Compañía"/>
                  <w:id w:val="75971759"/>
                  <w:dataBinding w:prefixMappings="xmlns:ns0='http://schemas.openxmlformats.org/officeDocument/2006/extended-properties'" w:xpath="/ns0:Properties[1]/ns0:Company[1]" w:storeItemID="{6668398D-A668-4E3E-A5EB-62B293D839F1}"/>
                  <w:text/>
                </w:sdtPr>
                <w:sdtEndPr/>
                <w:sdtContent>
                  <w:r w:rsidR="00102FA6" w:rsidRPr="00C4214A">
                    <w:rPr>
                      <w:sz w:val="20"/>
                      <w:szCs w:val="20"/>
                    </w:rPr>
                    <w:t>"Este producto es generado con recurso del programa de Fortalecimiento a la Transversalidad de la Perspectiva de Género. Empero el Instituto Nacional de las Mujeres no necesariamente comparte los puntos de vista expresados por las(los) autoras (es) del presente trabajo”</w:t>
                  </w:r>
                </w:sdtContent>
              </w:sdt>
              <w:r w:rsidR="00102FA6" w:rsidRPr="00C4214A">
                <w:rPr>
                  <w:sz w:val="16"/>
                  <w:szCs w:val="16"/>
                  <w:lang w:val="es-ES"/>
                </w:rPr>
                <w:t xml:space="preserve"> |</w:t>
              </w:r>
            </w:p>
          </w:tc>
        </w:tr>
      </w:tbl>
      <w:p w:rsidR="00102FA6" w:rsidRPr="006D7F62" w:rsidRDefault="000219F3" w:rsidP="006D7F62">
        <w:pPr>
          <w:pStyle w:val="Piedepgina"/>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2FA6" w:rsidRDefault="00102FA6" w:rsidP="006D7F62">
      <w:r>
        <w:separator/>
      </w:r>
    </w:p>
  </w:footnote>
  <w:footnote w:type="continuationSeparator" w:id="0">
    <w:p w:rsidR="00102FA6" w:rsidRDefault="00102FA6" w:rsidP="006D7F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FA6" w:rsidRDefault="00102FA6">
    <w:pPr>
      <w:pStyle w:val="Encabezado"/>
    </w:pPr>
    <w:r>
      <w:rPr>
        <w:noProof/>
        <w:lang w:eastAsia="es-MX"/>
      </w:rPr>
      <w:drawing>
        <wp:anchor distT="0" distB="0" distL="114300" distR="114300" simplePos="0" relativeHeight="251663360" behindDoc="1" locked="0" layoutInCell="1" allowOverlap="1">
          <wp:simplePos x="0" y="0"/>
          <wp:positionH relativeFrom="column">
            <wp:posOffset>4519930</wp:posOffset>
          </wp:positionH>
          <wp:positionV relativeFrom="paragraph">
            <wp:posOffset>-268605</wp:posOffset>
          </wp:positionV>
          <wp:extent cx="1043305" cy="581025"/>
          <wp:effectExtent l="0" t="0" r="4445" b="9525"/>
          <wp:wrapTight wrapText="bothSides">
            <wp:wrapPolygon edited="0">
              <wp:start x="5916" y="0"/>
              <wp:lineTo x="0" y="3541"/>
              <wp:lineTo x="0" y="17705"/>
              <wp:lineTo x="5916" y="21246"/>
              <wp:lineTo x="15382" y="21246"/>
              <wp:lineTo x="21298" y="17705"/>
              <wp:lineTo x="21298" y="0"/>
              <wp:lineTo x="5916" y="0"/>
            </wp:wrapPolygon>
          </wp:wrapTight>
          <wp:docPr id="2" name="Imagen 2" descr="C:\Users\instituto mujer\Desktop\Logo J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instituto mujer\Desktop\Logo Jal.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3305" cy="581025"/>
                  </a:xfrm>
                  <a:prstGeom prst="rect">
                    <a:avLst/>
                  </a:prstGeom>
                  <a:noFill/>
                  <a:ln>
                    <a:noFill/>
                  </a:ln>
                </pic:spPr>
              </pic:pic>
            </a:graphicData>
          </a:graphic>
        </wp:anchor>
      </w:drawing>
    </w:r>
    <w:r>
      <w:rPr>
        <w:noProof/>
        <w:lang w:eastAsia="es-MX"/>
      </w:rPr>
      <w:drawing>
        <wp:anchor distT="0" distB="0" distL="114300" distR="114300" simplePos="0" relativeHeight="251661312" behindDoc="1" locked="0" layoutInCell="1" allowOverlap="1">
          <wp:simplePos x="0" y="0"/>
          <wp:positionH relativeFrom="column">
            <wp:posOffset>-118110</wp:posOffset>
          </wp:positionH>
          <wp:positionV relativeFrom="paragraph">
            <wp:posOffset>-325755</wp:posOffset>
          </wp:positionV>
          <wp:extent cx="4657725" cy="695325"/>
          <wp:effectExtent l="0" t="0" r="9525" b="9525"/>
          <wp:wrapTight wrapText="bothSides">
            <wp:wrapPolygon edited="0">
              <wp:start x="0" y="0"/>
              <wp:lineTo x="0" y="21304"/>
              <wp:lineTo x="21556" y="21304"/>
              <wp:lineTo x="21556" y="0"/>
              <wp:lineTo x="0" y="0"/>
            </wp:wrapPolygon>
          </wp:wrapTight>
          <wp:docPr id="1" name="Imagen 1" descr="LOGOS INTEGRADOS IJM 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LOGOS INTEGRADOS IJM NACIONAL"/>
                  <pic:cNvPicPr>
                    <a:picLocks noChangeAspect="1" noChangeArrowheads="1"/>
                  </pic:cNvPicPr>
                </pic:nvPicPr>
                <pic:blipFill>
                  <a:blip r:embed="rId2">
                    <a:extLst>
                      <a:ext uri="{28A0092B-C50C-407E-A947-70E740481C1C}">
                        <a14:useLocalDpi xmlns:a14="http://schemas.microsoft.com/office/drawing/2010/main" val="0"/>
                      </a:ext>
                    </a:extLst>
                  </a:blip>
                  <a:srcRect r="23836"/>
                  <a:stretch>
                    <a:fillRect/>
                  </a:stretch>
                </pic:blipFill>
                <pic:spPr bwMode="auto">
                  <a:xfrm>
                    <a:off x="0" y="0"/>
                    <a:ext cx="4657725" cy="695325"/>
                  </a:xfrm>
                  <a:prstGeom prst="rect">
                    <a:avLst/>
                  </a:prstGeom>
                  <a:noFill/>
                  <a:ln>
                    <a:noFill/>
                  </a:ln>
                </pic:spPr>
              </pic:pic>
            </a:graphicData>
          </a:graphic>
        </wp:anchor>
      </w:drawing>
    </w:r>
  </w:p>
  <w:p w:rsidR="00102FA6" w:rsidRDefault="00102FA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53647F"/>
    <w:multiLevelType w:val="hybridMultilevel"/>
    <w:tmpl w:val="A346599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9E00568"/>
    <w:multiLevelType w:val="hybridMultilevel"/>
    <w:tmpl w:val="169CDC1C"/>
    <w:lvl w:ilvl="0" w:tplc="080A0001">
      <w:start w:val="1"/>
      <w:numFmt w:val="bullet"/>
      <w:lvlText w:val=""/>
      <w:lvlJc w:val="left"/>
      <w:pPr>
        <w:ind w:left="780" w:hanging="360"/>
      </w:pPr>
      <w:rPr>
        <w:rFonts w:ascii="Symbol" w:hAnsi="Symbol"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abstractNum w:abstractNumId="2">
    <w:nsid w:val="34915DD0"/>
    <w:multiLevelType w:val="hybridMultilevel"/>
    <w:tmpl w:val="A290EA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48D272AE"/>
    <w:multiLevelType w:val="hybridMultilevel"/>
    <w:tmpl w:val="F4D8B2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7C4F3603"/>
    <w:multiLevelType w:val="hybridMultilevel"/>
    <w:tmpl w:val="99887060"/>
    <w:lvl w:ilvl="0" w:tplc="080A0001">
      <w:start w:val="1"/>
      <w:numFmt w:val="bullet"/>
      <w:lvlText w:val=""/>
      <w:lvlJc w:val="left"/>
      <w:pPr>
        <w:ind w:left="780" w:hanging="360"/>
      </w:pPr>
      <w:rPr>
        <w:rFonts w:ascii="Symbol" w:hAnsi="Symbol"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7F62"/>
    <w:rsid w:val="00003BA9"/>
    <w:rsid w:val="000219F3"/>
    <w:rsid w:val="000624BA"/>
    <w:rsid w:val="000702F2"/>
    <w:rsid w:val="000719F2"/>
    <w:rsid w:val="00083009"/>
    <w:rsid w:val="000A6C30"/>
    <w:rsid w:val="000B1AEB"/>
    <w:rsid w:val="000C03A3"/>
    <w:rsid w:val="000D40E3"/>
    <w:rsid w:val="000D6C98"/>
    <w:rsid w:val="000E3193"/>
    <w:rsid w:val="000E6314"/>
    <w:rsid w:val="000F2E47"/>
    <w:rsid w:val="00102FA6"/>
    <w:rsid w:val="001201D1"/>
    <w:rsid w:val="00131055"/>
    <w:rsid w:val="00133BA1"/>
    <w:rsid w:val="00136262"/>
    <w:rsid w:val="0016595B"/>
    <w:rsid w:val="00170138"/>
    <w:rsid w:val="00170F33"/>
    <w:rsid w:val="0017719A"/>
    <w:rsid w:val="0018044A"/>
    <w:rsid w:val="00186D6C"/>
    <w:rsid w:val="00187B97"/>
    <w:rsid w:val="00197B72"/>
    <w:rsid w:val="001A4505"/>
    <w:rsid w:val="001B3459"/>
    <w:rsid w:val="001B6786"/>
    <w:rsid w:val="001B67C1"/>
    <w:rsid w:val="001C5127"/>
    <w:rsid w:val="001C6660"/>
    <w:rsid w:val="001D75BF"/>
    <w:rsid w:val="001F2D1A"/>
    <w:rsid w:val="00216093"/>
    <w:rsid w:val="00236558"/>
    <w:rsid w:val="00254D41"/>
    <w:rsid w:val="00273E11"/>
    <w:rsid w:val="002A3F88"/>
    <w:rsid w:val="002A4AB7"/>
    <w:rsid w:val="002A59E5"/>
    <w:rsid w:val="002B2150"/>
    <w:rsid w:val="002B32FE"/>
    <w:rsid w:val="002D607A"/>
    <w:rsid w:val="002E109C"/>
    <w:rsid w:val="002E57F1"/>
    <w:rsid w:val="00301C4C"/>
    <w:rsid w:val="00311A55"/>
    <w:rsid w:val="0031380D"/>
    <w:rsid w:val="003220FE"/>
    <w:rsid w:val="003339AD"/>
    <w:rsid w:val="00337BA0"/>
    <w:rsid w:val="00366FF0"/>
    <w:rsid w:val="003769B1"/>
    <w:rsid w:val="00387763"/>
    <w:rsid w:val="003969E7"/>
    <w:rsid w:val="003B0571"/>
    <w:rsid w:val="003C7433"/>
    <w:rsid w:val="003D5FBE"/>
    <w:rsid w:val="003E6594"/>
    <w:rsid w:val="003F3A19"/>
    <w:rsid w:val="003F667E"/>
    <w:rsid w:val="00400439"/>
    <w:rsid w:val="00422FB6"/>
    <w:rsid w:val="00441347"/>
    <w:rsid w:val="00442965"/>
    <w:rsid w:val="0047583E"/>
    <w:rsid w:val="00476B85"/>
    <w:rsid w:val="00487FA5"/>
    <w:rsid w:val="00497025"/>
    <w:rsid w:val="004A332A"/>
    <w:rsid w:val="004C1C36"/>
    <w:rsid w:val="00510E16"/>
    <w:rsid w:val="0053259A"/>
    <w:rsid w:val="005534B9"/>
    <w:rsid w:val="00571B1D"/>
    <w:rsid w:val="0057400F"/>
    <w:rsid w:val="005877C6"/>
    <w:rsid w:val="005C6BC8"/>
    <w:rsid w:val="005E24B1"/>
    <w:rsid w:val="005E68E1"/>
    <w:rsid w:val="005F4A3B"/>
    <w:rsid w:val="005F74E7"/>
    <w:rsid w:val="00611E16"/>
    <w:rsid w:val="00642D3D"/>
    <w:rsid w:val="00644657"/>
    <w:rsid w:val="00647B94"/>
    <w:rsid w:val="006558E3"/>
    <w:rsid w:val="00672EB5"/>
    <w:rsid w:val="00681437"/>
    <w:rsid w:val="006A1F28"/>
    <w:rsid w:val="006A2208"/>
    <w:rsid w:val="006C3DB3"/>
    <w:rsid w:val="006D01D3"/>
    <w:rsid w:val="006D2C7E"/>
    <w:rsid w:val="006D7F62"/>
    <w:rsid w:val="006F570B"/>
    <w:rsid w:val="006F66BC"/>
    <w:rsid w:val="00704D01"/>
    <w:rsid w:val="00721EC9"/>
    <w:rsid w:val="00735855"/>
    <w:rsid w:val="00737226"/>
    <w:rsid w:val="00737E5C"/>
    <w:rsid w:val="00742905"/>
    <w:rsid w:val="0078017C"/>
    <w:rsid w:val="0079346D"/>
    <w:rsid w:val="007A2277"/>
    <w:rsid w:val="007B140B"/>
    <w:rsid w:val="007C09A1"/>
    <w:rsid w:val="007E5207"/>
    <w:rsid w:val="00814A4D"/>
    <w:rsid w:val="0083105E"/>
    <w:rsid w:val="008363E7"/>
    <w:rsid w:val="00840D39"/>
    <w:rsid w:val="00844791"/>
    <w:rsid w:val="008770FC"/>
    <w:rsid w:val="008834EC"/>
    <w:rsid w:val="0089211D"/>
    <w:rsid w:val="008A317A"/>
    <w:rsid w:val="008C629F"/>
    <w:rsid w:val="008D7B55"/>
    <w:rsid w:val="008E6034"/>
    <w:rsid w:val="008F13FC"/>
    <w:rsid w:val="008F319E"/>
    <w:rsid w:val="008F34D2"/>
    <w:rsid w:val="00907530"/>
    <w:rsid w:val="0091420F"/>
    <w:rsid w:val="00917F56"/>
    <w:rsid w:val="00937BD9"/>
    <w:rsid w:val="00955897"/>
    <w:rsid w:val="00974C6C"/>
    <w:rsid w:val="00986075"/>
    <w:rsid w:val="00990DA2"/>
    <w:rsid w:val="00994EBB"/>
    <w:rsid w:val="009B1CAD"/>
    <w:rsid w:val="009C69C5"/>
    <w:rsid w:val="009D70F7"/>
    <w:rsid w:val="009F0A50"/>
    <w:rsid w:val="009F691A"/>
    <w:rsid w:val="00A01168"/>
    <w:rsid w:val="00A14D77"/>
    <w:rsid w:val="00A16B82"/>
    <w:rsid w:val="00A23E8D"/>
    <w:rsid w:val="00A3312A"/>
    <w:rsid w:val="00A41274"/>
    <w:rsid w:val="00A42FD5"/>
    <w:rsid w:val="00A87115"/>
    <w:rsid w:val="00A95F1E"/>
    <w:rsid w:val="00AA242D"/>
    <w:rsid w:val="00AB446A"/>
    <w:rsid w:val="00AC66A1"/>
    <w:rsid w:val="00AF440A"/>
    <w:rsid w:val="00AF729F"/>
    <w:rsid w:val="00B01F06"/>
    <w:rsid w:val="00B15AAD"/>
    <w:rsid w:val="00B5062B"/>
    <w:rsid w:val="00B518BA"/>
    <w:rsid w:val="00B5393C"/>
    <w:rsid w:val="00B60083"/>
    <w:rsid w:val="00B62D4E"/>
    <w:rsid w:val="00B63D65"/>
    <w:rsid w:val="00B648A3"/>
    <w:rsid w:val="00B864CA"/>
    <w:rsid w:val="00B91CF8"/>
    <w:rsid w:val="00BC20DC"/>
    <w:rsid w:val="00BC639D"/>
    <w:rsid w:val="00BC7797"/>
    <w:rsid w:val="00BF0406"/>
    <w:rsid w:val="00BF4C24"/>
    <w:rsid w:val="00C13FAA"/>
    <w:rsid w:val="00C14F2B"/>
    <w:rsid w:val="00C153A0"/>
    <w:rsid w:val="00C16026"/>
    <w:rsid w:val="00C20356"/>
    <w:rsid w:val="00C377AD"/>
    <w:rsid w:val="00C4214A"/>
    <w:rsid w:val="00C427A2"/>
    <w:rsid w:val="00C57B71"/>
    <w:rsid w:val="00C60BBE"/>
    <w:rsid w:val="00C709C3"/>
    <w:rsid w:val="00C77837"/>
    <w:rsid w:val="00C92320"/>
    <w:rsid w:val="00CB502E"/>
    <w:rsid w:val="00CC06B7"/>
    <w:rsid w:val="00CD2781"/>
    <w:rsid w:val="00CD6635"/>
    <w:rsid w:val="00CE71A4"/>
    <w:rsid w:val="00D00A10"/>
    <w:rsid w:val="00D3184F"/>
    <w:rsid w:val="00D60D4D"/>
    <w:rsid w:val="00D62AF3"/>
    <w:rsid w:val="00D632B4"/>
    <w:rsid w:val="00D75CBC"/>
    <w:rsid w:val="00D77F6C"/>
    <w:rsid w:val="00D82EC4"/>
    <w:rsid w:val="00D83583"/>
    <w:rsid w:val="00D93C85"/>
    <w:rsid w:val="00DA16EC"/>
    <w:rsid w:val="00DB5B49"/>
    <w:rsid w:val="00DB6B60"/>
    <w:rsid w:val="00DC01EB"/>
    <w:rsid w:val="00DC0D70"/>
    <w:rsid w:val="00DC439C"/>
    <w:rsid w:val="00DC50D6"/>
    <w:rsid w:val="00DD1779"/>
    <w:rsid w:val="00DD7EC7"/>
    <w:rsid w:val="00E14EE2"/>
    <w:rsid w:val="00E36C35"/>
    <w:rsid w:val="00E449E9"/>
    <w:rsid w:val="00E5089F"/>
    <w:rsid w:val="00E65E6E"/>
    <w:rsid w:val="00E70859"/>
    <w:rsid w:val="00E86EE9"/>
    <w:rsid w:val="00E93434"/>
    <w:rsid w:val="00EA78CC"/>
    <w:rsid w:val="00EE1707"/>
    <w:rsid w:val="00EF2BAB"/>
    <w:rsid w:val="00EF798C"/>
    <w:rsid w:val="00F02293"/>
    <w:rsid w:val="00F04DE3"/>
    <w:rsid w:val="00F115DD"/>
    <w:rsid w:val="00F2057D"/>
    <w:rsid w:val="00F2248F"/>
    <w:rsid w:val="00F24B6D"/>
    <w:rsid w:val="00F4355C"/>
    <w:rsid w:val="00F65789"/>
    <w:rsid w:val="00F75F88"/>
    <w:rsid w:val="00F809B7"/>
    <w:rsid w:val="00F817F4"/>
    <w:rsid w:val="00F87980"/>
    <w:rsid w:val="00F87E28"/>
    <w:rsid w:val="00FA32E2"/>
    <w:rsid w:val="00FB3882"/>
    <w:rsid w:val="00FB4973"/>
    <w:rsid w:val="00FC1E94"/>
    <w:rsid w:val="00FC5C57"/>
    <w:rsid w:val="00FC601E"/>
    <w:rsid w:val="00FD1636"/>
    <w:rsid w:val="00FE3300"/>
    <w:rsid w:val="00FE7D0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7F62"/>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D7F62"/>
    <w:pPr>
      <w:ind w:left="720"/>
      <w:contextualSpacing/>
    </w:pPr>
    <w:rPr>
      <w:lang w:eastAsia="es-MX"/>
    </w:rPr>
  </w:style>
  <w:style w:type="paragraph" w:styleId="Encabezado">
    <w:name w:val="header"/>
    <w:basedOn w:val="Normal"/>
    <w:link w:val="EncabezadoCar"/>
    <w:uiPriority w:val="99"/>
    <w:unhideWhenUsed/>
    <w:rsid w:val="006D7F62"/>
    <w:pPr>
      <w:tabs>
        <w:tab w:val="center" w:pos="4419"/>
        <w:tab w:val="right" w:pos="8838"/>
      </w:tabs>
    </w:pPr>
  </w:style>
  <w:style w:type="character" w:customStyle="1" w:styleId="EncabezadoCar">
    <w:name w:val="Encabezado Car"/>
    <w:basedOn w:val="Fuentedeprrafopredeter"/>
    <w:link w:val="Encabezado"/>
    <w:uiPriority w:val="99"/>
    <w:rsid w:val="006D7F62"/>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unhideWhenUsed/>
    <w:rsid w:val="006D7F62"/>
    <w:pPr>
      <w:tabs>
        <w:tab w:val="center" w:pos="4419"/>
        <w:tab w:val="right" w:pos="8838"/>
      </w:tabs>
    </w:pPr>
  </w:style>
  <w:style w:type="character" w:customStyle="1" w:styleId="PiedepginaCar">
    <w:name w:val="Pie de página Car"/>
    <w:basedOn w:val="Fuentedeprrafopredeter"/>
    <w:link w:val="Piedepgina"/>
    <w:uiPriority w:val="99"/>
    <w:rsid w:val="006D7F62"/>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6D7F62"/>
    <w:rPr>
      <w:rFonts w:ascii="Tahoma" w:hAnsi="Tahoma" w:cs="Tahoma"/>
      <w:sz w:val="16"/>
      <w:szCs w:val="16"/>
    </w:rPr>
  </w:style>
  <w:style w:type="character" w:customStyle="1" w:styleId="TextodegloboCar">
    <w:name w:val="Texto de globo Car"/>
    <w:basedOn w:val="Fuentedeprrafopredeter"/>
    <w:link w:val="Textodeglobo"/>
    <w:uiPriority w:val="99"/>
    <w:semiHidden/>
    <w:rsid w:val="006D7F62"/>
    <w:rPr>
      <w:rFonts w:ascii="Tahoma" w:eastAsia="Times New Roman" w:hAnsi="Tahoma" w:cs="Tahoma"/>
      <w:sz w:val="16"/>
      <w:szCs w:val="16"/>
      <w:lang w:eastAsia="es-ES"/>
    </w:rPr>
  </w:style>
  <w:style w:type="table" w:styleId="Sombreadoclaro-nfasis5">
    <w:name w:val="Light Shading Accent 5"/>
    <w:basedOn w:val="Tablanormal"/>
    <w:uiPriority w:val="60"/>
    <w:rsid w:val="002A4AB7"/>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Sombreadomedio1-nfasis5">
    <w:name w:val="Medium Shading 1 Accent 5"/>
    <w:basedOn w:val="Tablanormal"/>
    <w:uiPriority w:val="63"/>
    <w:rsid w:val="002A4AB7"/>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ablaconcuadrcula">
    <w:name w:val="Table Grid"/>
    <w:basedOn w:val="Tablanormal"/>
    <w:uiPriority w:val="59"/>
    <w:rsid w:val="006F570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medio1-nfasis4">
    <w:name w:val="Medium Shading 1 Accent 4"/>
    <w:basedOn w:val="Tablanormal"/>
    <w:uiPriority w:val="63"/>
    <w:rsid w:val="006F570B"/>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Listaclara-nfasis3">
    <w:name w:val="Light List Accent 3"/>
    <w:basedOn w:val="Tablanormal"/>
    <w:uiPriority w:val="61"/>
    <w:rsid w:val="006F570B"/>
    <w:pPr>
      <w:spacing w:after="0" w:line="240" w:lineRule="auto"/>
    </w:pPr>
    <w:rPr>
      <w:rFonts w:eastAsiaTheme="minorEastAsia"/>
      <w:lang w:eastAsia="es-MX"/>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Sombreadomedio1-nfasis3">
    <w:name w:val="Medium Shading 1 Accent 3"/>
    <w:basedOn w:val="Tablanormal"/>
    <w:uiPriority w:val="63"/>
    <w:rsid w:val="006F570B"/>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Cuadrculamedia3-nfasis3">
    <w:name w:val="Medium Grid 3 Accent 3"/>
    <w:basedOn w:val="Tablanormal"/>
    <w:uiPriority w:val="69"/>
    <w:rsid w:val="006F570B"/>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ombreadomedio1-nfasis6">
    <w:name w:val="Medium Shading 1 Accent 6"/>
    <w:basedOn w:val="Tablanormal"/>
    <w:uiPriority w:val="63"/>
    <w:rsid w:val="00D82EC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Sombreadomedio1-nfasis1">
    <w:name w:val="Medium Shading 1 Accent 1"/>
    <w:basedOn w:val="Tablanormal"/>
    <w:uiPriority w:val="63"/>
    <w:rsid w:val="00BC7797"/>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extonotapie">
    <w:name w:val="footnote text"/>
    <w:basedOn w:val="Normal"/>
    <w:link w:val="TextonotapieCar"/>
    <w:uiPriority w:val="99"/>
    <w:semiHidden/>
    <w:unhideWhenUsed/>
    <w:rsid w:val="00C4214A"/>
    <w:rPr>
      <w:sz w:val="20"/>
      <w:szCs w:val="20"/>
    </w:rPr>
  </w:style>
  <w:style w:type="character" w:customStyle="1" w:styleId="TextonotapieCar">
    <w:name w:val="Texto nota pie Car"/>
    <w:basedOn w:val="Fuentedeprrafopredeter"/>
    <w:link w:val="Textonotapie"/>
    <w:uiPriority w:val="99"/>
    <w:semiHidden/>
    <w:rsid w:val="00C4214A"/>
    <w:rPr>
      <w:rFonts w:ascii="Times New Roman" w:eastAsia="Times New Roman" w:hAnsi="Times New Roman" w:cs="Times New Roman"/>
      <w:sz w:val="20"/>
      <w:szCs w:val="20"/>
      <w:lang w:eastAsia="es-ES"/>
    </w:rPr>
  </w:style>
  <w:style w:type="character" w:styleId="Refdenotaalpie">
    <w:name w:val="footnote reference"/>
    <w:basedOn w:val="Fuentedeprrafopredeter"/>
    <w:uiPriority w:val="99"/>
    <w:semiHidden/>
    <w:unhideWhenUsed/>
    <w:rsid w:val="00C4214A"/>
    <w:rPr>
      <w:vertAlign w:val="superscript"/>
    </w:rPr>
  </w:style>
  <w:style w:type="table" w:styleId="Cuadrculaclara-nfasis4">
    <w:name w:val="Light Grid Accent 4"/>
    <w:basedOn w:val="Tablanormal"/>
    <w:uiPriority w:val="62"/>
    <w:rsid w:val="00E36C3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Cuadrculaclara-nfasis3">
    <w:name w:val="Light Grid Accent 3"/>
    <w:basedOn w:val="Tablanormal"/>
    <w:uiPriority w:val="62"/>
    <w:rsid w:val="00E36C35"/>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Cuadrculamedia1-nfasis3">
    <w:name w:val="Medium Grid 1 Accent 3"/>
    <w:basedOn w:val="Tablanormal"/>
    <w:uiPriority w:val="67"/>
    <w:rsid w:val="00E36C35"/>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uadrculamedia1-nfasis2">
    <w:name w:val="Medium Grid 1 Accent 2"/>
    <w:basedOn w:val="Tablanormal"/>
    <w:uiPriority w:val="67"/>
    <w:rsid w:val="00E36C35"/>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Sombreadomedio1-nfasis2">
    <w:name w:val="Medium Shading 1 Accent 2"/>
    <w:basedOn w:val="Tablanormal"/>
    <w:uiPriority w:val="63"/>
    <w:rsid w:val="00E36C35"/>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Sombreadoclaro">
    <w:name w:val="Light Shading"/>
    <w:basedOn w:val="Tablanormal"/>
    <w:uiPriority w:val="60"/>
    <w:rsid w:val="00E36C35"/>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domedio1">
    <w:name w:val="Medium Shading 1"/>
    <w:basedOn w:val="Tablanormal"/>
    <w:uiPriority w:val="63"/>
    <w:rsid w:val="00E36C35"/>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Cuadrculaclara-nfasis6">
    <w:name w:val="Light Grid Accent 6"/>
    <w:basedOn w:val="Tablanormal"/>
    <w:uiPriority w:val="62"/>
    <w:rsid w:val="00571B1D"/>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7F62"/>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D7F62"/>
    <w:pPr>
      <w:ind w:left="720"/>
      <w:contextualSpacing/>
    </w:pPr>
    <w:rPr>
      <w:lang w:eastAsia="es-MX"/>
    </w:rPr>
  </w:style>
  <w:style w:type="paragraph" w:styleId="Encabezado">
    <w:name w:val="header"/>
    <w:basedOn w:val="Normal"/>
    <w:link w:val="EncabezadoCar"/>
    <w:uiPriority w:val="99"/>
    <w:unhideWhenUsed/>
    <w:rsid w:val="006D7F62"/>
    <w:pPr>
      <w:tabs>
        <w:tab w:val="center" w:pos="4419"/>
        <w:tab w:val="right" w:pos="8838"/>
      </w:tabs>
    </w:pPr>
  </w:style>
  <w:style w:type="character" w:customStyle="1" w:styleId="EncabezadoCar">
    <w:name w:val="Encabezado Car"/>
    <w:basedOn w:val="Fuentedeprrafopredeter"/>
    <w:link w:val="Encabezado"/>
    <w:uiPriority w:val="99"/>
    <w:rsid w:val="006D7F62"/>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unhideWhenUsed/>
    <w:rsid w:val="006D7F62"/>
    <w:pPr>
      <w:tabs>
        <w:tab w:val="center" w:pos="4419"/>
        <w:tab w:val="right" w:pos="8838"/>
      </w:tabs>
    </w:pPr>
  </w:style>
  <w:style w:type="character" w:customStyle="1" w:styleId="PiedepginaCar">
    <w:name w:val="Pie de página Car"/>
    <w:basedOn w:val="Fuentedeprrafopredeter"/>
    <w:link w:val="Piedepgina"/>
    <w:uiPriority w:val="99"/>
    <w:rsid w:val="006D7F62"/>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6D7F62"/>
    <w:rPr>
      <w:rFonts w:ascii="Tahoma" w:hAnsi="Tahoma" w:cs="Tahoma"/>
      <w:sz w:val="16"/>
      <w:szCs w:val="16"/>
    </w:rPr>
  </w:style>
  <w:style w:type="character" w:customStyle="1" w:styleId="TextodegloboCar">
    <w:name w:val="Texto de globo Car"/>
    <w:basedOn w:val="Fuentedeprrafopredeter"/>
    <w:link w:val="Textodeglobo"/>
    <w:uiPriority w:val="99"/>
    <w:semiHidden/>
    <w:rsid w:val="006D7F62"/>
    <w:rPr>
      <w:rFonts w:ascii="Tahoma" w:eastAsia="Times New Roman" w:hAnsi="Tahoma" w:cs="Tahoma"/>
      <w:sz w:val="16"/>
      <w:szCs w:val="16"/>
      <w:lang w:eastAsia="es-ES"/>
    </w:rPr>
  </w:style>
  <w:style w:type="table" w:styleId="Sombreadoclaro-nfasis5">
    <w:name w:val="Light Shading Accent 5"/>
    <w:basedOn w:val="Tablanormal"/>
    <w:uiPriority w:val="60"/>
    <w:rsid w:val="002A4AB7"/>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Sombreadomedio1-nfasis5">
    <w:name w:val="Medium Shading 1 Accent 5"/>
    <w:basedOn w:val="Tablanormal"/>
    <w:uiPriority w:val="63"/>
    <w:rsid w:val="002A4AB7"/>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ablaconcuadrcula">
    <w:name w:val="Table Grid"/>
    <w:basedOn w:val="Tablanormal"/>
    <w:uiPriority w:val="59"/>
    <w:rsid w:val="006F570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medio1-nfasis4">
    <w:name w:val="Medium Shading 1 Accent 4"/>
    <w:basedOn w:val="Tablanormal"/>
    <w:uiPriority w:val="63"/>
    <w:rsid w:val="006F570B"/>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Listaclara-nfasis3">
    <w:name w:val="Light List Accent 3"/>
    <w:basedOn w:val="Tablanormal"/>
    <w:uiPriority w:val="61"/>
    <w:rsid w:val="006F570B"/>
    <w:pPr>
      <w:spacing w:after="0" w:line="240" w:lineRule="auto"/>
    </w:pPr>
    <w:rPr>
      <w:rFonts w:eastAsiaTheme="minorEastAsia"/>
      <w:lang w:eastAsia="es-MX"/>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Sombreadomedio1-nfasis3">
    <w:name w:val="Medium Shading 1 Accent 3"/>
    <w:basedOn w:val="Tablanormal"/>
    <w:uiPriority w:val="63"/>
    <w:rsid w:val="006F570B"/>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Cuadrculamedia3-nfasis3">
    <w:name w:val="Medium Grid 3 Accent 3"/>
    <w:basedOn w:val="Tablanormal"/>
    <w:uiPriority w:val="69"/>
    <w:rsid w:val="006F570B"/>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ombreadomedio1-nfasis6">
    <w:name w:val="Medium Shading 1 Accent 6"/>
    <w:basedOn w:val="Tablanormal"/>
    <w:uiPriority w:val="63"/>
    <w:rsid w:val="00D82EC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Sombreadomedio1-nfasis1">
    <w:name w:val="Medium Shading 1 Accent 1"/>
    <w:basedOn w:val="Tablanormal"/>
    <w:uiPriority w:val="63"/>
    <w:rsid w:val="00BC7797"/>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extonotapie">
    <w:name w:val="footnote text"/>
    <w:basedOn w:val="Normal"/>
    <w:link w:val="TextonotapieCar"/>
    <w:uiPriority w:val="99"/>
    <w:semiHidden/>
    <w:unhideWhenUsed/>
    <w:rsid w:val="00C4214A"/>
    <w:rPr>
      <w:sz w:val="20"/>
      <w:szCs w:val="20"/>
    </w:rPr>
  </w:style>
  <w:style w:type="character" w:customStyle="1" w:styleId="TextonotapieCar">
    <w:name w:val="Texto nota pie Car"/>
    <w:basedOn w:val="Fuentedeprrafopredeter"/>
    <w:link w:val="Textonotapie"/>
    <w:uiPriority w:val="99"/>
    <w:semiHidden/>
    <w:rsid w:val="00C4214A"/>
    <w:rPr>
      <w:rFonts w:ascii="Times New Roman" w:eastAsia="Times New Roman" w:hAnsi="Times New Roman" w:cs="Times New Roman"/>
      <w:sz w:val="20"/>
      <w:szCs w:val="20"/>
      <w:lang w:eastAsia="es-ES"/>
    </w:rPr>
  </w:style>
  <w:style w:type="character" w:styleId="Refdenotaalpie">
    <w:name w:val="footnote reference"/>
    <w:basedOn w:val="Fuentedeprrafopredeter"/>
    <w:uiPriority w:val="99"/>
    <w:semiHidden/>
    <w:unhideWhenUsed/>
    <w:rsid w:val="00C4214A"/>
    <w:rPr>
      <w:vertAlign w:val="superscript"/>
    </w:rPr>
  </w:style>
  <w:style w:type="table" w:styleId="Cuadrculaclara-nfasis4">
    <w:name w:val="Light Grid Accent 4"/>
    <w:basedOn w:val="Tablanormal"/>
    <w:uiPriority w:val="62"/>
    <w:rsid w:val="00E36C3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Cuadrculaclara-nfasis3">
    <w:name w:val="Light Grid Accent 3"/>
    <w:basedOn w:val="Tablanormal"/>
    <w:uiPriority w:val="62"/>
    <w:rsid w:val="00E36C35"/>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Cuadrculamedia1-nfasis3">
    <w:name w:val="Medium Grid 1 Accent 3"/>
    <w:basedOn w:val="Tablanormal"/>
    <w:uiPriority w:val="67"/>
    <w:rsid w:val="00E36C35"/>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uadrculamedia1-nfasis2">
    <w:name w:val="Medium Grid 1 Accent 2"/>
    <w:basedOn w:val="Tablanormal"/>
    <w:uiPriority w:val="67"/>
    <w:rsid w:val="00E36C35"/>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Sombreadomedio1-nfasis2">
    <w:name w:val="Medium Shading 1 Accent 2"/>
    <w:basedOn w:val="Tablanormal"/>
    <w:uiPriority w:val="63"/>
    <w:rsid w:val="00E36C35"/>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Sombreadoclaro">
    <w:name w:val="Light Shading"/>
    <w:basedOn w:val="Tablanormal"/>
    <w:uiPriority w:val="60"/>
    <w:rsid w:val="00E36C35"/>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domedio1">
    <w:name w:val="Medium Shading 1"/>
    <w:basedOn w:val="Tablanormal"/>
    <w:uiPriority w:val="63"/>
    <w:rsid w:val="00E36C35"/>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Cuadrculaclara-nfasis6">
    <w:name w:val="Light Grid Accent 6"/>
    <w:basedOn w:val="Tablanormal"/>
    <w:uiPriority w:val="62"/>
    <w:rsid w:val="00571B1D"/>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48829">
      <w:bodyDiv w:val="1"/>
      <w:marLeft w:val="0"/>
      <w:marRight w:val="0"/>
      <w:marTop w:val="0"/>
      <w:marBottom w:val="0"/>
      <w:divBdr>
        <w:top w:val="none" w:sz="0" w:space="0" w:color="auto"/>
        <w:left w:val="none" w:sz="0" w:space="0" w:color="auto"/>
        <w:bottom w:val="none" w:sz="0" w:space="0" w:color="auto"/>
        <w:right w:val="none" w:sz="0" w:space="0" w:color="auto"/>
      </w:divBdr>
    </w:div>
    <w:div w:id="25647501">
      <w:bodyDiv w:val="1"/>
      <w:marLeft w:val="0"/>
      <w:marRight w:val="0"/>
      <w:marTop w:val="0"/>
      <w:marBottom w:val="0"/>
      <w:divBdr>
        <w:top w:val="none" w:sz="0" w:space="0" w:color="auto"/>
        <w:left w:val="none" w:sz="0" w:space="0" w:color="auto"/>
        <w:bottom w:val="none" w:sz="0" w:space="0" w:color="auto"/>
        <w:right w:val="none" w:sz="0" w:space="0" w:color="auto"/>
      </w:divBdr>
    </w:div>
    <w:div w:id="28183724">
      <w:bodyDiv w:val="1"/>
      <w:marLeft w:val="0"/>
      <w:marRight w:val="0"/>
      <w:marTop w:val="0"/>
      <w:marBottom w:val="0"/>
      <w:divBdr>
        <w:top w:val="none" w:sz="0" w:space="0" w:color="auto"/>
        <w:left w:val="none" w:sz="0" w:space="0" w:color="auto"/>
        <w:bottom w:val="none" w:sz="0" w:space="0" w:color="auto"/>
        <w:right w:val="none" w:sz="0" w:space="0" w:color="auto"/>
      </w:divBdr>
    </w:div>
    <w:div w:id="38939527">
      <w:bodyDiv w:val="1"/>
      <w:marLeft w:val="0"/>
      <w:marRight w:val="0"/>
      <w:marTop w:val="0"/>
      <w:marBottom w:val="0"/>
      <w:divBdr>
        <w:top w:val="none" w:sz="0" w:space="0" w:color="auto"/>
        <w:left w:val="none" w:sz="0" w:space="0" w:color="auto"/>
        <w:bottom w:val="none" w:sz="0" w:space="0" w:color="auto"/>
        <w:right w:val="none" w:sz="0" w:space="0" w:color="auto"/>
      </w:divBdr>
    </w:div>
    <w:div w:id="39286722">
      <w:bodyDiv w:val="1"/>
      <w:marLeft w:val="0"/>
      <w:marRight w:val="0"/>
      <w:marTop w:val="0"/>
      <w:marBottom w:val="0"/>
      <w:divBdr>
        <w:top w:val="none" w:sz="0" w:space="0" w:color="auto"/>
        <w:left w:val="none" w:sz="0" w:space="0" w:color="auto"/>
        <w:bottom w:val="none" w:sz="0" w:space="0" w:color="auto"/>
        <w:right w:val="none" w:sz="0" w:space="0" w:color="auto"/>
      </w:divBdr>
    </w:div>
    <w:div w:id="40253237">
      <w:bodyDiv w:val="1"/>
      <w:marLeft w:val="0"/>
      <w:marRight w:val="0"/>
      <w:marTop w:val="0"/>
      <w:marBottom w:val="0"/>
      <w:divBdr>
        <w:top w:val="none" w:sz="0" w:space="0" w:color="auto"/>
        <w:left w:val="none" w:sz="0" w:space="0" w:color="auto"/>
        <w:bottom w:val="none" w:sz="0" w:space="0" w:color="auto"/>
        <w:right w:val="none" w:sz="0" w:space="0" w:color="auto"/>
      </w:divBdr>
    </w:div>
    <w:div w:id="106967941">
      <w:bodyDiv w:val="1"/>
      <w:marLeft w:val="0"/>
      <w:marRight w:val="0"/>
      <w:marTop w:val="0"/>
      <w:marBottom w:val="0"/>
      <w:divBdr>
        <w:top w:val="none" w:sz="0" w:space="0" w:color="auto"/>
        <w:left w:val="none" w:sz="0" w:space="0" w:color="auto"/>
        <w:bottom w:val="none" w:sz="0" w:space="0" w:color="auto"/>
        <w:right w:val="none" w:sz="0" w:space="0" w:color="auto"/>
      </w:divBdr>
    </w:div>
    <w:div w:id="120929043">
      <w:bodyDiv w:val="1"/>
      <w:marLeft w:val="0"/>
      <w:marRight w:val="0"/>
      <w:marTop w:val="0"/>
      <w:marBottom w:val="0"/>
      <w:divBdr>
        <w:top w:val="none" w:sz="0" w:space="0" w:color="auto"/>
        <w:left w:val="none" w:sz="0" w:space="0" w:color="auto"/>
        <w:bottom w:val="none" w:sz="0" w:space="0" w:color="auto"/>
        <w:right w:val="none" w:sz="0" w:space="0" w:color="auto"/>
      </w:divBdr>
    </w:div>
    <w:div w:id="147989437">
      <w:bodyDiv w:val="1"/>
      <w:marLeft w:val="0"/>
      <w:marRight w:val="0"/>
      <w:marTop w:val="0"/>
      <w:marBottom w:val="0"/>
      <w:divBdr>
        <w:top w:val="none" w:sz="0" w:space="0" w:color="auto"/>
        <w:left w:val="none" w:sz="0" w:space="0" w:color="auto"/>
        <w:bottom w:val="none" w:sz="0" w:space="0" w:color="auto"/>
        <w:right w:val="none" w:sz="0" w:space="0" w:color="auto"/>
      </w:divBdr>
    </w:div>
    <w:div w:id="206071412">
      <w:bodyDiv w:val="1"/>
      <w:marLeft w:val="0"/>
      <w:marRight w:val="0"/>
      <w:marTop w:val="0"/>
      <w:marBottom w:val="0"/>
      <w:divBdr>
        <w:top w:val="none" w:sz="0" w:space="0" w:color="auto"/>
        <w:left w:val="none" w:sz="0" w:space="0" w:color="auto"/>
        <w:bottom w:val="none" w:sz="0" w:space="0" w:color="auto"/>
        <w:right w:val="none" w:sz="0" w:space="0" w:color="auto"/>
      </w:divBdr>
    </w:div>
    <w:div w:id="256865611">
      <w:bodyDiv w:val="1"/>
      <w:marLeft w:val="0"/>
      <w:marRight w:val="0"/>
      <w:marTop w:val="0"/>
      <w:marBottom w:val="0"/>
      <w:divBdr>
        <w:top w:val="none" w:sz="0" w:space="0" w:color="auto"/>
        <w:left w:val="none" w:sz="0" w:space="0" w:color="auto"/>
        <w:bottom w:val="none" w:sz="0" w:space="0" w:color="auto"/>
        <w:right w:val="none" w:sz="0" w:space="0" w:color="auto"/>
      </w:divBdr>
    </w:div>
    <w:div w:id="270433913">
      <w:bodyDiv w:val="1"/>
      <w:marLeft w:val="0"/>
      <w:marRight w:val="0"/>
      <w:marTop w:val="0"/>
      <w:marBottom w:val="0"/>
      <w:divBdr>
        <w:top w:val="none" w:sz="0" w:space="0" w:color="auto"/>
        <w:left w:val="none" w:sz="0" w:space="0" w:color="auto"/>
        <w:bottom w:val="none" w:sz="0" w:space="0" w:color="auto"/>
        <w:right w:val="none" w:sz="0" w:space="0" w:color="auto"/>
      </w:divBdr>
    </w:div>
    <w:div w:id="279192097">
      <w:bodyDiv w:val="1"/>
      <w:marLeft w:val="0"/>
      <w:marRight w:val="0"/>
      <w:marTop w:val="0"/>
      <w:marBottom w:val="0"/>
      <w:divBdr>
        <w:top w:val="none" w:sz="0" w:space="0" w:color="auto"/>
        <w:left w:val="none" w:sz="0" w:space="0" w:color="auto"/>
        <w:bottom w:val="none" w:sz="0" w:space="0" w:color="auto"/>
        <w:right w:val="none" w:sz="0" w:space="0" w:color="auto"/>
      </w:divBdr>
    </w:div>
    <w:div w:id="319774885">
      <w:bodyDiv w:val="1"/>
      <w:marLeft w:val="0"/>
      <w:marRight w:val="0"/>
      <w:marTop w:val="0"/>
      <w:marBottom w:val="0"/>
      <w:divBdr>
        <w:top w:val="none" w:sz="0" w:space="0" w:color="auto"/>
        <w:left w:val="none" w:sz="0" w:space="0" w:color="auto"/>
        <w:bottom w:val="none" w:sz="0" w:space="0" w:color="auto"/>
        <w:right w:val="none" w:sz="0" w:space="0" w:color="auto"/>
      </w:divBdr>
    </w:div>
    <w:div w:id="320932121">
      <w:bodyDiv w:val="1"/>
      <w:marLeft w:val="0"/>
      <w:marRight w:val="0"/>
      <w:marTop w:val="0"/>
      <w:marBottom w:val="0"/>
      <w:divBdr>
        <w:top w:val="none" w:sz="0" w:space="0" w:color="auto"/>
        <w:left w:val="none" w:sz="0" w:space="0" w:color="auto"/>
        <w:bottom w:val="none" w:sz="0" w:space="0" w:color="auto"/>
        <w:right w:val="none" w:sz="0" w:space="0" w:color="auto"/>
      </w:divBdr>
    </w:div>
    <w:div w:id="371732070">
      <w:bodyDiv w:val="1"/>
      <w:marLeft w:val="0"/>
      <w:marRight w:val="0"/>
      <w:marTop w:val="0"/>
      <w:marBottom w:val="0"/>
      <w:divBdr>
        <w:top w:val="none" w:sz="0" w:space="0" w:color="auto"/>
        <w:left w:val="none" w:sz="0" w:space="0" w:color="auto"/>
        <w:bottom w:val="none" w:sz="0" w:space="0" w:color="auto"/>
        <w:right w:val="none" w:sz="0" w:space="0" w:color="auto"/>
      </w:divBdr>
    </w:div>
    <w:div w:id="426388252">
      <w:bodyDiv w:val="1"/>
      <w:marLeft w:val="0"/>
      <w:marRight w:val="0"/>
      <w:marTop w:val="0"/>
      <w:marBottom w:val="0"/>
      <w:divBdr>
        <w:top w:val="none" w:sz="0" w:space="0" w:color="auto"/>
        <w:left w:val="none" w:sz="0" w:space="0" w:color="auto"/>
        <w:bottom w:val="none" w:sz="0" w:space="0" w:color="auto"/>
        <w:right w:val="none" w:sz="0" w:space="0" w:color="auto"/>
      </w:divBdr>
    </w:div>
    <w:div w:id="435298100">
      <w:bodyDiv w:val="1"/>
      <w:marLeft w:val="0"/>
      <w:marRight w:val="0"/>
      <w:marTop w:val="0"/>
      <w:marBottom w:val="0"/>
      <w:divBdr>
        <w:top w:val="none" w:sz="0" w:space="0" w:color="auto"/>
        <w:left w:val="none" w:sz="0" w:space="0" w:color="auto"/>
        <w:bottom w:val="none" w:sz="0" w:space="0" w:color="auto"/>
        <w:right w:val="none" w:sz="0" w:space="0" w:color="auto"/>
      </w:divBdr>
    </w:div>
    <w:div w:id="436145695">
      <w:bodyDiv w:val="1"/>
      <w:marLeft w:val="0"/>
      <w:marRight w:val="0"/>
      <w:marTop w:val="0"/>
      <w:marBottom w:val="0"/>
      <w:divBdr>
        <w:top w:val="none" w:sz="0" w:space="0" w:color="auto"/>
        <w:left w:val="none" w:sz="0" w:space="0" w:color="auto"/>
        <w:bottom w:val="none" w:sz="0" w:space="0" w:color="auto"/>
        <w:right w:val="none" w:sz="0" w:space="0" w:color="auto"/>
      </w:divBdr>
    </w:div>
    <w:div w:id="522788435">
      <w:bodyDiv w:val="1"/>
      <w:marLeft w:val="0"/>
      <w:marRight w:val="0"/>
      <w:marTop w:val="0"/>
      <w:marBottom w:val="0"/>
      <w:divBdr>
        <w:top w:val="none" w:sz="0" w:space="0" w:color="auto"/>
        <w:left w:val="none" w:sz="0" w:space="0" w:color="auto"/>
        <w:bottom w:val="none" w:sz="0" w:space="0" w:color="auto"/>
        <w:right w:val="none" w:sz="0" w:space="0" w:color="auto"/>
      </w:divBdr>
    </w:div>
    <w:div w:id="552234975">
      <w:bodyDiv w:val="1"/>
      <w:marLeft w:val="0"/>
      <w:marRight w:val="0"/>
      <w:marTop w:val="0"/>
      <w:marBottom w:val="0"/>
      <w:divBdr>
        <w:top w:val="none" w:sz="0" w:space="0" w:color="auto"/>
        <w:left w:val="none" w:sz="0" w:space="0" w:color="auto"/>
        <w:bottom w:val="none" w:sz="0" w:space="0" w:color="auto"/>
        <w:right w:val="none" w:sz="0" w:space="0" w:color="auto"/>
      </w:divBdr>
    </w:div>
    <w:div w:id="637304346">
      <w:bodyDiv w:val="1"/>
      <w:marLeft w:val="0"/>
      <w:marRight w:val="0"/>
      <w:marTop w:val="0"/>
      <w:marBottom w:val="0"/>
      <w:divBdr>
        <w:top w:val="none" w:sz="0" w:space="0" w:color="auto"/>
        <w:left w:val="none" w:sz="0" w:space="0" w:color="auto"/>
        <w:bottom w:val="none" w:sz="0" w:space="0" w:color="auto"/>
        <w:right w:val="none" w:sz="0" w:space="0" w:color="auto"/>
      </w:divBdr>
    </w:div>
    <w:div w:id="642199386">
      <w:bodyDiv w:val="1"/>
      <w:marLeft w:val="0"/>
      <w:marRight w:val="0"/>
      <w:marTop w:val="0"/>
      <w:marBottom w:val="0"/>
      <w:divBdr>
        <w:top w:val="none" w:sz="0" w:space="0" w:color="auto"/>
        <w:left w:val="none" w:sz="0" w:space="0" w:color="auto"/>
        <w:bottom w:val="none" w:sz="0" w:space="0" w:color="auto"/>
        <w:right w:val="none" w:sz="0" w:space="0" w:color="auto"/>
      </w:divBdr>
    </w:div>
    <w:div w:id="682560901">
      <w:bodyDiv w:val="1"/>
      <w:marLeft w:val="0"/>
      <w:marRight w:val="0"/>
      <w:marTop w:val="0"/>
      <w:marBottom w:val="0"/>
      <w:divBdr>
        <w:top w:val="none" w:sz="0" w:space="0" w:color="auto"/>
        <w:left w:val="none" w:sz="0" w:space="0" w:color="auto"/>
        <w:bottom w:val="none" w:sz="0" w:space="0" w:color="auto"/>
        <w:right w:val="none" w:sz="0" w:space="0" w:color="auto"/>
      </w:divBdr>
    </w:div>
    <w:div w:id="854073278">
      <w:bodyDiv w:val="1"/>
      <w:marLeft w:val="0"/>
      <w:marRight w:val="0"/>
      <w:marTop w:val="0"/>
      <w:marBottom w:val="0"/>
      <w:divBdr>
        <w:top w:val="none" w:sz="0" w:space="0" w:color="auto"/>
        <w:left w:val="none" w:sz="0" w:space="0" w:color="auto"/>
        <w:bottom w:val="none" w:sz="0" w:space="0" w:color="auto"/>
        <w:right w:val="none" w:sz="0" w:space="0" w:color="auto"/>
      </w:divBdr>
    </w:div>
    <w:div w:id="890768015">
      <w:bodyDiv w:val="1"/>
      <w:marLeft w:val="0"/>
      <w:marRight w:val="0"/>
      <w:marTop w:val="0"/>
      <w:marBottom w:val="0"/>
      <w:divBdr>
        <w:top w:val="none" w:sz="0" w:space="0" w:color="auto"/>
        <w:left w:val="none" w:sz="0" w:space="0" w:color="auto"/>
        <w:bottom w:val="none" w:sz="0" w:space="0" w:color="auto"/>
        <w:right w:val="none" w:sz="0" w:space="0" w:color="auto"/>
      </w:divBdr>
    </w:div>
    <w:div w:id="912012280">
      <w:bodyDiv w:val="1"/>
      <w:marLeft w:val="0"/>
      <w:marRight w:val="0"/>
      <w:marTop w:val="0"/>
      <w:marBottom w:val="0"/>
      <w:divBdr>
        <w:top w:val="none" w:sz="0" w:space="0" w:color="auto"/>
        <w:left w:val="none" w:sz="0" w:space="0" w:color="auto"/>
        <w:bottom w:val="none" w:sz="0" w:space="0" w:color="auto"/>
        <w:right w:val="none" w:sz="0" w:space="0" w:color="auto"/>
      </w:divBdr>
    </w:div>
    <w:div w:id="936597010">
      <w:bodyDiv w:val="1"/>
      <w:marLeft w:val="0"/>
      <w:marRight w:val="0"/>
      <w:marTop w:val="0"/>
      <w:marBottom w:val="0"/>
      <w:divBdr>
        <w:top w:val="none" w:sz="0" w:space="0" w:color="auto"/>
        <w:left w:val="none" w:sz="0" w:space="0" w:color="auto"/>
        <w:bottom w:val="none" w:sz="0" w:space="0" w:color="auto"/>
        <w:right w:val="none" w:sz="0" w:space="0" w:color="auto"/>
      </w:divBdr>
    </w:div>
    <w:div w:id="958144158">
      <w:bodyDiv w:val="1"/>
      <w:marLeft w:val="0"/>
      <w:marRight w:val="0"/>
      <w:marTop w:val="0"/>
      <w:marBottom w:val="0"/>
      <w:divBdr>
        <w:top w:val="none" w:sz="0" w:space="0" w:color="auto"/>
        <w:left w:val="none" w:sz="0" w:space="0" w:color="auto"/>
        <w:bottom w:val="none" w:sz="0" w:space="0" w:color="auto"/>
        <w:right w:val="none" w:sz="0" w:space="0" w:color="auto"/>
      </w:divBdr>
    </w:div>
    <w:div w:id="994184327">
      <w:bodyDiv w:val="1"/>
      <w:marLeft w:val="0"/>
      <w:marRight w:val="0"/>
      <w:marTop w:val="0"/>
      <w:marBottom w:val="0"/>
      <w:divBdr>
        <w:top w:val="none" w:sz="0" w:space="0" w:color="auto"/>
        <w:left w:val="none" w:sz="0" w:space="0" w:color="auto"/>
        <w:bottom w:val="none" w:sz="0" w:space="0" w:color="auto"/>
        <w:right w:val="none" w:sz="0" w:space="0" w:color="auto"/>
      </w:divBdr>
    </w:div>
    <w:div w:id="1012992141">
      <w:bodyDiv w:val="1"/>
      <w:marLeft w:val="0"/>
      <w:marRight w:val="0"/>
      <w:marTop w:val="0"/>
      <w:marBottom w:val="0"/>
      <w:divBdr>
        <w:top w:val="none" w:sz="0" w:space="0" w:color="auto"/>
        <w:left w:val="none" w:sz="0" w:space="0" w:color="auto"/>
        <w:bottom w:val="none" w:sz="0" w:space="0" w:color="auto"/>
        <w:right w:val="none" w:sz="0" w:space="0" w:color="auto"/>
      </w:divBdr>
    </w:div>
    <w:div w:id="1069425146">
      <w:bodyDiv w:val="1"/>
      <w:marLeft w:val="0"/>
      <w:marRight w:val="0"/>
      <w:marTop w:val="0"/>
      <w:marBottom w:val="0"/>
      <w:divBdr>
        <w:top w:val="none" w:sz="0" w:space="0" w:color="auto"/>
        <w:left w:val="none" w:sz="0" w:space="0" w:color="auto"/>
        <w:bottom w:val="none" w:sz="0" w:space="0" w:color="auto"/>
        <w:right w:val="none" w:sz="0" w:space="0" w:color="auto"/>
      </w:divBdr>
    </w:div>
    <w:div w:id="1101223952">
      <w:bodyDiv w:val="1"/>
      <w:marLeft w:val="0"/>
      <w:marRight w:val="0"/>
      <w:marTop w:val="0"/>
      <w:marBottom w:val="0"/>
      <w:divBdr>
        <w:top w:val="none" w:sz="0" w:space="0" w:color="auto"/>
        <w:left w:val="none" w:sz="0" w:space="0" w:color="auto"/>
        <w:bottom w:val="none" w:sz="0" w:space="0" w:color="auto"/>
        <w:right w:val="none" w:sz="0" w:space="0" w:color="auto"/>
      </w:divBdr>
    </w:div>
    <w:div w:id="1132942337">
      <w:bodyDiv w:val="1"/>
      <w:marLeft w:val="0"/>
      <w:marRight w:val="0"/>
      <w:marTop w:val="0"/>
      <w:marBottom w:val="0"/>
      <w:divBdr>
        <w:top w:val="none" w:sz="0" w:space="0" w:color="auto"/>
        <w:left w:val="none" w:sz="0" w:space="0" w:color="auto"/>
        <w:bottom w:val="none" w:sz="0" w:space="0" w:color="auto"/>
        <w:right w:val="none" w:sz="0" w:space="0" w:color="auto"/>
      </w:divBdr>
    </w:div>
    <w:div w:id="1207527193">
      <w:bodyDiv w:val="1"/>
      <w:marLeft w:val="0"/>
      <w:marRight w:val="0"/>
      <w:marTop w:val="0"/>
      <w:marBottom w:val="0"/>
      <w:divBdr>
        <w:top w:val="none" w:sz="0" w:space="0" w:color="auto"/>
        <w:left w:val="none" w:sz="0" w:space="0" w:color="auto"/>
        <w:bottom w:val="none" w:sz="0" w:space="0" w:color="auto"/>
        <w:right w:val="none" w:sz="0" w:space="0" w:color="auto"/>
      </w:divBdr>
    </w:div>
    <w:div w:id="1208494471">
      <w:bodyDiv w:val="1"/>
      <w:marLeft w:val="0"/>
      <w:marRight w:val="0"/>
      <w:marTop w:val="0"/>
      <w:marBottom w:val="0"/>
      <w:divBdr>
        <w:top w:val="none" w:sz="0" w:space="0" w:color="auto"/>
        <w:left w:val="none" w:sz="0" w:space="0" w:color="auto"/>
        <w:bottom w:val="none" w:sz="0" w:space="0" w:color="auto"/>
        <w:right w:val="none" w:sz="0" w:space="0" w:color="auto"/>
      </w:divBdr>
    </w:div>
    <w:div w:id="1214191784">
      <w:bodyDiv w:val="1"/>
      <w:marLeft w:val="0"/>
      <w:marRight w:val="0"/>
      <w:marTop w:val="0"/>
      <w:marBottom w:val="0"/>
      <w:divBdr>
        <w:top w:val="none" w:sz="0" w:space="0" w:color="auto"/>
        <w:left w:val="none" w:sz="0" w:space="0" w:color="auto"/>
        <w:bottom w:val="none" w:sz="0" w:space="0" w:color="auto"/>
        <w:right w:val="none" w:sz="0" w:space="0" w:color="auto"/>
      </w:divBdr>
    </w:div>
    <w:div w:id="1262683220">
      <w:bodyDiv w:val="1"/>
      <w:marLeft w:val="0"/>
      <w:marRight w:val="0"/>
      <w:marTop w:val="0"/>
      <w:marBottom w:val="0"/>
      <w:divBdr>
        <w:top w:val="none" w:sz="0" w:space="0" w:color="auto"/>
        <w:left w:val="none" w:sz="0" w:space="0" w:color="auto"/>
        <w:bottom w:val="none" w:sz="0" w:space="0" w:color="auto"/>
        <w:right w:val="none" w:sz="0" w:space="0" w:color="auto"/>
      </w:divBdr>
    </w:div>
    <w:div w:id="1269432801">
      <w:bodyDiv w:val="1"/>
      <w:marLeft w:val="0"/>
      <w:marRight w:val="0"/>
      <w:marTop w:val="0"/>
      <w:marBottom w:val="0"/>
      <w:divBdr>
        <w:top w:val="none" w:sz="0" w:space="0" w:color="auto"/>
        <w:left w:val="none" w:sz="0" w:space="0" w:color="auto"/>
        <w:bottom w:val="none" w:sz="0" w:space="0" w:color="auto"/>
        <w:right w:val="none" w:sz="0" w:space="0" w:color="auto"/>
      </w:divBdr>
    </w:div>
    <w:div w:id="1279870231">
      <w:bodyDiv w:val="1"/>
      <w:marLeft w:val="0"/>
      <w:marRight w:val="0"/>
      <w:marTop w:val="0"/>
      <w:marBottom w:val="0"/>
      <w:divBdr>
        <w:top w:val="none" w:sz="0" w:space="0" w:color="auto"/>
        <w:left w:val="none" w:sz="0" w:space="0" w:color="auto"/>
        <w:bottom w:val="none" w:sz="0" w:space="0" w:color="auto"/>
        <w:right w:val="none" w:sz="0" w:space="0" w:color="auto"/>
      </w:divBdr>
    </w:div>
    <w:div w:id="1300528343">
      <w:bodyDiv w:val="1"/>
      <w:marLeft w:val="0"/>
      <w:marRight w:val="0"/>
      <w:marTop w:val="0"/>
      <w:marBottom w:val="0"/>
      <w:divBdr>
        <w:top w:val="none" w:sz="0" w:space="0" w:color="auto"/>
        <w:left w:val="none" w:sz="0" w:space="0" w:color="auto"/>
        <w:bottom w:val="none" w:sz="0" w:space="0" w:color="auto"/>
        <w:right w:val="none" w:sz="0" w:space="0" w:color="auto"/>
      </w:divBdr>
    </w:div>
    <w:div w:id="1335305302">
      <w:bodyDiv w:val="1"/>
      <w:marLeft w:val="0"/>
      <w:marRight w:val="0"/>
      <w:marTop w:val="0"/>
      <w:marBottom w:val="0"/>
      <w:divBdr>
        <w:top w:val="none" w:sz="0" w:space="0" w:color="auto"/>
        <w:left w:val="none" w:sz="0" w:space="0" w:color="auto"/>
        <w:bottom w:val="none" w:sz="0" w:space="0" w:color="auto"/>
        <w:right w:val="none" w:sz="0" w:space="0" w:color="auto"/>
      </w:divBdr>
    </w:div>
    <w:div w:id="1344822524">
      <w:bodyDiv w:val="1"/>
      <w:marLeft w:val="0"/>
      <w:marRight w:val="0"/>
      <w:marTop w:val="0"/>
      <w:marBottom w:val="0"/>
      <w:divBdr>
        <w:top w:val="none" w:sz="0" w:space="0" w:color="auto"/>
        <w:left w:val="none" w:sz="0" w:space="0" w:color="auto"/>
        <w:bottom w:val="none" w:sz="0" w:space="0" w:color="auto"/>
        <w:right w:val="none" w:sz="0" w:space="0" w:color="auto"/>
      </w:divBdr>
    </w:div>
    <w:div w:id="1352342351">
      <w:bodyDiv w:val="1"/>
      <w:marLeft w:val="0"/>
      <w:marRight w:val="0"/>
      <w:marTop w:val="0"/>
      <w:marBottom w:val="0"/>
      <w:divBdr>
        <w:top w:val="none" w:sz="0" w:space="0" w:color="auto"/>
        <w:left w:val="none" w:sz="0" w:space="0" w:color="auto"/>
        <w:bottom w:val="none" w:sz="0" w:space="0" w:color="auto"/>
        <w:right w:val="none" w:sz="0" w:space="0" w:color="auto"/>
      </w:divBdr>
    </w:div>
    <w:div w:id="1372530713">
      <w:bodyDiv w:val="1"/>
      <w:marLeft w:val="0"/>
      <w:marRight w:val="0"/>
      <w:marTop w:val="0"/>
      <w:marBottom w:val="0"/>
      <w:divBdr>
        <w:top w:val="none" w:sz="0" w:space="0" w:color="auto"/>
        <w:left w:val="none" w:sz="0" w:space="0" w:color="auto"/>
        <w:bottom w:val="none" w:sz="0" w:space="0" w:color="auto"/>
        <w:right w:val="none" w:sz="0" w:space="0" w:color="auto"/>
      </w:divBdr>
    </w:div>
    <w:div w:id="1400322102">
      <w:bodyDiv w:val="1"/>
      <w:marLeft w:val="0"/>
      <w:marRight w:val="0"/>
      <w:marTop w:val="0"/>
      <w:marBottom w:val="0"/>
      <w:divBdr>
        <w:top w:val="none" w:sz="0" w:space="0" w:color="auto"/>
        <w:left w:val="none" w:sz="0" w:space="0" w:color="auto"/>
        <w:bottom w:val="none" w:sz="0" w:space="0" w:color="auto"/>
        <w:right w:val="none" w:sz="0" w:space="0" w:color="auto"/>
      </w:divBdr>
    </w:div>
    <w:div w:id="1429813961">
      <w:bodyDiv w:val="1"/>
      <w:marLeft w:val="0"/>
      <w:marRight w:val="0"/>
      <w:marTop w:val="0"/>
      <w:marBottom w:val="0"/>
      <w:divBdr>
        <w:top w:val="none" w:sz="0" w:space="0" w:color="auto"/>
        <w:left w:val="none" w:sz="0" w:space="0" w:color="auto"/>
        <w:bottom w:val="none" w:sz="0" w:space="0" w:color="auto"/>
        <w:right w:val="none" w:sz="0" w:space="0" w:color="auto"/>
      </w:divBdr>
    </w:div>
    <w:div w:id="1444303828">
      <w:bodyDiv w:val="1"/>
      <w:marLeft w:val="0"/>
      <w:marRight w:val="0"/>
      <w:marTop w:val="0"/>
      <w:marBottom w:val="0"/>
      <w:divBdr>
        <w:top w:val="none" w:sz="0" w:space="0" w:color="auto"/>
        <w:left w:val="none" w:sz="0" w:space="0" w:color="auto"/>
        <w:bottom w:val="none" w:sz="0" w:space="0" w:color="auto"/>
        <w:right w:val="none" w:sz="0" w:space="0" w:color="auto"/>
      </w:divBdr>
    </w:div>
    <w:div w:id="1446122436">
      <w:bodyDiv w:val="1"/>
      <w:marLeft w:val="0"/>
      <w:marRight w:val="0"/>
      <w:marTop w:val="0"/>
      <w:marBottom w:val="0"/>
      <w:divBdr>
        <w:top w:val="none" w:sz="0" w:space="0" w:color="auto"/>
        <w:left w:val="none" w:sz="0" w:space="0" w:color="auto"/>
        <w:bottom w:val="none" w:sz="0" w:space="0" w:color="auto"/>
        <w:right w:val="none" w:sz="0" w:space="0" w:color="auto"/>
      </w:divBdr>
    </w:div>
    <w:div w:id="1475830334">
      <w:bodyDiv w:val="1"/>
      <w:marLeft w:val="0"/>
      <w:marRight w:val="0"/>
      <w:marTop w:val="0"/>
      <w:marBottom w:val="0"/>
      <w:divBdr>
        <w:top w:val="none" w:sz="0" w:space="0" w:color="auto"/>
        <w:left w:val="none" w:sz="0" w:space="0" w:color="auto"/>
        <w:bottom w:val="none" w:sz="0" w:space="0" w:color="auto"/>
        <w:right w:val="none" w:sz="0" w:space="0" w:color="auto"/>
      </w:divBdr>
    </w:div>
    <w:div w:id="1510094645">
      <w:bodyDiv w:val="1"/>
      <w:marLeft w:val="0"/>
      <w:marRight w:val="0"/>
      <w:marTop w:val="0"/>
      <w:marBottom w:val="0"/>
      <w:divBdr>
        <w:top w:val="none" w:sz="0" w:space="0" w:color="auto"/>
        <w:left w:val="none" w:sz="0" w:space="0" w:color="auto"/>
        <w:bottom w:val="none" w:sz="0" w:space="0" w:color="auto"/>
        <w:right w:val="none" w:sz="0" w:space="0" w:color="auto"/>
      </w:divBdr>
    </w:div>
    <w:div w:id="1567033017">
      <w:bodyDiv w:val="1"/>
      <w:marLeft w:val="0"/>
      <w:marRight w:val="0"/>
      <w:marTop w:val="0"/>
      <w:marBottom w:val="0"/>
      <w:divBdr>
        <w:top w:val="none" w:sz="0" w:space="0" w:color="auto"/>
        <w:left w:val="none" w:sz="0" w:space="0" w:color="auto"/>
        <w:bottom w:val="none" w:sz="0" w:space="0" w:color="auto"/>
        <w:right w:val="none" w:sz="0" w:space="0" w:color="auto"/>
      </w:divBdr>
    </w:div>
    <w:div w:id="1574512699">
      <w:bodyDiv w:val="1"/>
      <w:marLeft w:val="0"/>
      <w:marRight w:val="0"/>
      <w:marTop w:val="0"/>
      <w:marBottom w:val="0"/>
      <w:divBdr>
        <w:top w:val="none" w:sz="0" w:space="0" w:color="auto"/>
        <w:left w:val="none" w:sz="0" w:space="0" w:color="auto"/>
        <w:bottom w:val="none" w:sz="0" w:space="0" w:color="auto"/>
        <w:right w:val="none" w:sz="0" w:space="0" w:color="auto"/>
      </w:divBdr>
    </w:div>
    <w:div w:id="1595161605">
      <w:bodyDiv w:val="1"/>
      <w:marLeft w:val="0"/>
      <w:marRight w:val="0"/>
      <w:marTop w:val="0"/>
      <w:marBottom w:val="0"/>
      <w:divBdr>
        <w:top w:val="none" w:sz="0" w:space="0" w:color="auto"/>
        <w:left w:val="none" w:sz="0" w:space="0" w:color="auto"/>
        <w:bottom w:val="none" w:sz="0" w:space="0" w:color="auto"/>
        <w:right w:val="none" w:sz="0" w:space="0" w:color="auto"/>
      </w:divBdr>
    </w:div>
    <w:div w:id="1653757080">
      <w:bodyDiv w:val="1"/>
      <w:marLeft w:val="0"/>
      <w:marRight w:val="0"/>
      <w:marTop w:val="0"/>
      <w:marBottom w:val="0"/>
      <w:divBdr>
        <w:top w:val="none" w:sz="0" w:space="0" w:color="auto"/>
        <w:left w:val="none" w:sz="0" w:space="0" w:color="auto"/>
        <w:bottom w:val="none" w:sz="0" w:space="0" w:color="auto"/>
        <w:right w:val="none" w:sz="0" w:space="0" w:color="auto"/>
      </w:divBdr>
    </w:div>
    <w:div w:id="1661497133">
      <w:bodyDiv w:val="1"/>
      <w:marLeft w:val="0"/>
      <w:marRight w:val="0"/>
      <w:marTop w:val="0"/>
      <w:marBottom w:val="0"/>
      <w:divBdr>
        <w:top w:val="none" w:sz="0" w:space="0" w:color="auto"/>
        <w:left w:val="none" w:sz="0" w:space="0" w:color="auto"/>
        <w:bottom w:val="none" w:sz="0" w:space="0" w:color="auto"/>
        <w:right w:val="none" w:sz="0" w:space="0" w:color="auto"/>
      </w:divBdr>
    </w:div>
    <w:div w:id="1697653607">
      <w:bodyDiv w:val="1"/>
      <w:marLeft w:val="0"/>
      <w:marRight w:val="0"/>
      <w:marTop w:val="0"/>
      <w:marBottom w:val="0"/>
      <w:divBdr>
        <w:top w:val="none" w:sz="0" w:space="0" w:color="auto"/>
        <w:left w:val="none" w:sz="0" w:space="0" w:color="auto"/>
        <w:bottom w:val="none" w:sz="0" w:space="0" w:color="auto"/>
        <w:right w:val="none" w:sz="0" w:space="0" w:color="auto"/>
      </w:divBdr>
    </w:div>
    <w:div w:id="1717583950">
      <w:bodyDiv w:val="1"/>
      <w:marLeft w:val="0"/>
      <w:marRight w:val="0"/>
      <w:marTop w:val="0"/>
      <w:marBottom w:val="0"/>
      <w:divBdr>
        <w:top w:val="none" w:sz="0" w:space="0" w:color="auto"/>
        <w:left w:val="none" w:sz="0" w:space="0" w:color="auto"/>
        <w:bottom w:val="none" w:sz="0" w:space="0" w:color="auto"/>
        <w:right w:val="none" w:sz="0" w:space="0" w:color="auto"/>
      </w:divBdr>
    </w:div>
    <w:div w:id="1733308418">
      <w:bodyDiv w:val="1"/>
      <w:marLeft w:val="0"/>
      <w:marRight w:val="0"/>
      <w:marTop w:val="0"/>
      <w:marBottom w:val="0"/>
      <w:divBdr>
        <w:top w:val="none" w:sz="0" w:space="0" w:color="auto"/>
        <w:left w:val="none" w:sz="0" w:space="0" w:color="auto"/>
        <w:bottom w:val="none" w:sz="0" w:space="0" w:color="auto"/>
        <w:right w:val="none" w:sz="0" w:space="0" w:color="auto"/>
      </w:divBdr>
    </w:div>
    <w:div w:id="1787037487">
      <w:bodyDiv w:val="1"/>
      <w:marLeft w:val="0"/>
      <w:marRight w:val="0"/>
      <w:marTop w:val="0"/>
      <w:marBottom w:val="0"/>
      <w:divBdr>
        <w:top w:val="none" w:sz="0" w:space="0" w:color="auto"/>
        <w:left w:val="none" w:sz="0" w:space="0" w:color="auto"/>
        <w:bottom w:val="none" w:sz="0" w:space="0" w:color="auto"/>
        <w:right w:val="none" w:sz="0" w:space="0" w:color="auto"/>
      </w:divBdr>
    </w:div>
    <w:div w:id="1788507021">
      <w:bodyDiv w:val="1"/>
      <w:marLeft w:val="0"/>
      <w:marRight w:val="0"/>
      <w:marTop w:val="0"/>
      <w:marBottom w:val="0"/>
      <w:divBdr>
        <w:top w:val="none" w:sz="0" w:space="0" w:color="auto"/>
        <w:left w:val="none" w:sz="0" w:space="0" w:color="auto"/>
        <w:bottom w:val="none" w:sz="0" w:space="0" w:color="auto"/>
        <w:right w:val="none" w:sz="0" w:space="0" w:color="auto"/>
      </w:divBdr>
    </w:div>
    <w:div w:id="1824197072">
      <w:bodyDiv w:val="1"/>
      <w:marLeft w:val="0"/>
      <w:marRight w:val="0"/>
      <w:marTop w:val="0"/>
      <w:marBottom w:val="0"/>
      <w:divBdr>
        <w:top w:val="none" w:sz="0" w:space="0" w:color="auto"/>
        <w:left w:val="none" w:sz="0" w:space="0" w:color="auto"/>
        <w:bottom w:val="none" w:sz="0" w:space="0" w:color="auto"/>
        <w:right w:val="none" w:sz="0" w:space="0" w:color="auto"/>
      </w:divBdr>
    </w:div>
    <w:div w:id="1829246592">
      <w:bodyDiv w:val="1"/>
      <w:marLeft w:val="0"/>
      <w:marRight w:val="0"/>
      <w:marTop w:val="0"/>
      <w:marBottom w:val="0"/>
      <w:divBdr>
        <w:top w:val="none" w:sz="0" w:space="0" w:color="auto"/>
        <w:left w:val="none" w:sz="0" w:space="0" w:color="auto"/>
        <w:bottom w:val="none" w:sz="0" w:space="0" w:color="auto"/>
        <w:right w:val="none" w:sz="0" w:space="0" w:color="auto"/>
      </w:divBdr>
    </w:div>
    <w:div w:id="1853914328">
      <w:bodyDiv w:val="1"/>
      <w:marLeft w:val="0"/>
      <w:marRight w:val="0"/>
      <w:marTop w:val="0"/>
      <w:marBottom w:val="0"/>
      <w:divBdr>
        <w:top w:val="none" w:sz="0" w:space="0" w:color="auto"/>
        <w:left w:val="none" w:sz="0" w:space="0" w:color="auto"/>
        <w:bottom w:val="none" w:sz="0" w:space="0" w:color="auto"/>
        <w:right w:val="none" w:sz="0" w:space="0" w:color="auto"/>
      </w:divBdr>
    </w:div>
    <w:div w:id="1871793388">
      <w:bodyDiv w:val="1"/>
      <w:marLeft w:val="0"/>
      <w:marRight w:val="0"/>
      <w:marTop w:val="0"/>
      <w:marBottom w:val="0"/>
      <w:divBdr>
        <w:top w:val="none" w:sz="0" w:space="0" w:color="auto"/>
        <w:left w:val="none" w:sz="0" w:space="0" w:color="auto"/>
        <w:bottom w:val="none" w:sz="0" w:space="0" w:color="auto"/>
        <w:right w:val="none" w:sz="0" w:space="0" w:color="auto"/>
      </w:divBdr>
    </w:div>
    <w:div w:id="1889876012">
      <w:bodyDiv w:val="1"/>
      <w:marLeft w:val="0"/>
      <w:marRight w:val="0"/>
      <w:marTop w:val="0"/>
      <w:marBottom w:val="0"/>
      <w:divBdr>
        <w:top w:val="none" w:sz="0" w:space="0" w:color="auto"/>
        <w:left w:val="none" w:sz="0" w:space="0" w:color="auto"/>
        <w:bottom w:val="none" w:sz="0" w:space="0" w:color="auto"/>
        <w:right w:val="none" w:sz="0" w:space="0" w:color="auto"/>
      </w:divBdr>
    </w:div>
    <w:div w:id="1969890286">
      <w:bodyDiv w:val="1"/>
      <w:marLeft w:val="0"/>
      <w:marRight w:val="0"/>
      <w:marTop w:val="0"/>
      <w:marBottom w:val="0"/>
      <w:divBdr>
        <w:top w:val="none" w:sz="0" w:space="0" w:color="auto"/>
        <w:left w:val="none" w:sz="0" w:space="0" w:color="auto"/>
        <w:bottom w:val="none" w:sz="0" w:space="0" w:color="auto"/>
        <w:right w:val="none" w:sz="0" w:space="0" w:color="auto"/>
      </w:divBdr>
    </w:div>
    <w:div w:id="1998801938">
      <w:bodyDiv w:val="1"/>
      <w:marLeft w:val="0"/>
      <w:marRight w:val="0"/>
      <w:marTop w:val="0"/>
      <w:marBottom w:val="0"/>
      <w:divBdr>
        <w:top w:val="none" w:sz="0" w:space="0" w:color="auto"/>
        <w:left w:val="none" w:sz="0" w:space="0" w:color="auto"/>
        <w:bottom w:val="none" w:sz="0" w:space="0" w:color="auto"/>
        <w:right w:val="none" w:sz="0" w:space="0" w:color="auto"/>
      </w:divBdr>
    </w:div>
    <w:div w:id="2085448613">
      <w:bodyDiv w:val="1"/>
      <w:marLeft w:val="0"/>
      <w:marRight w:val="0"/>
      <w:marTop w:val="0"/>
      <w:marBottom w:val="0"/>
      <w:divBdr>
        <w:top w:val="none" w:sz="0" w:space="0" w:color="auto"/>
        <w:left w:val="none" w:sz="0" w:space="0" w:color="auto"/>
        <w:bottom w:val="none" w:sz="0" w:space="0" w:color="auto"/>
        <w:right w:val="none" w:sz="0" w:space="0" w:color="auto"/>
      </w:divBdr>
    </w:div>
    <w:div w:id="2101296346">
      <w:bodyDiv w:val="1"/>
      <w:marLeft w:val="0"/>
      <w:marRight w:val="0"/>
      <w:marTop w:val="0"/>
      <w:marBottom w:val="0"/>
      <w:divBdr>
        <w:top w:val="none" w:sz="0" w:space="0" w:color="auto"/>
        <w:left w:val="none" w:sz="0" w:space="0" w:color="auto"/>
        <w:bottom w:val="none" w:sz="0" w:space="0" w:color="auto"/>
        <w:right w:val="none" w:sz="0" w:space="0" w:color="auto"/>
      </w:divBdr>
    </w:div>
    <w:div w:id="2141223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3.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header" Target="header1.xml"/><Relationship Id="rId10" Type="http://schemas.openxmlformats.org/officeDocument/2006/relationships/chart" Target="charts/chart2.xml"/><Relationship Id="rId19" Type="http://schemas.openxmlformats.org/officeDocument/2006/relationships/chart" Target="charts/chart1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chart" Target="charts/chart14.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I:\final\Estadisticas%20de%20Capacitaci&#243;n%20%202018%20NOV.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Hoja_de_c_lculo_de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Hoja_de_c_lculo_de_Microsoft_Excel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Hoja_de_c_lculo_de_Microsoft_Excel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Hoja_de_c_lculo_de_Microsoft_Excel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Hoja_de_c_lculo_de_Microsoft_Excel5.xlsx"/></Relationships>
</file>

<file path=word/charts/_rels/chart7.xml.rels><?xml version="1.0" encoding="UTF-8" standalone="yes"?>
<Relationships xmlns="http://schemas.openxmlformats.org/package/2006/relationships"><Relationship Id="rId1" Type="http://schemas.openxmlformats.org/officeDocument/2006/relationships/package" Target="../embeddings/Hoja_de_c_lculo_de_Microsoft_Excel6.xlsx"/></Relationships>
</file>

<file path=word/charts/_rels/chart8.xml.rels><?xml version="1.0" encoding="UTF-8" standalone="yes"?>
<Relationships xmlns="http://schemas.openxmlformats.org/package/2006/relationships"><Relationship Id="rId1" Type="http://schemas.openxmlformats.org/officeDocument/2006/relationships/package" Target="../embeddings/Hoja_de_c_lculo_de_Microsoft_Excel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Hoja_de_c_lculo_de_Microsoft_Excel8.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Hoja_de_c_lculo_de_Microsoft_Excel9.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Hoja_de_c_lculo_de_Microsoft_Excel10.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Hoja_de_c_lculo_de_Microsoft_Excel11.xlsx"/></Relationships>
</file>

<file path=word/charts/_rels/chart13.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14.xml.rels><?xml version="1.0" encoding="UTF-8" standalone="yes"?>
<Relationships xmlns="http://schemas.openxmlformats.org/package/2006/relationships"><Relationship Id="rId1" Type="http://schemas.openxmlformats.org/officeDocument/2006/relationships/package" Target="../embeddings/Hoja_de_c_lculo_de_Microsoft_Excel1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28"/>
    </mc:Choice>
    <mc:Fallback>
      <c:style val="28"/>
    </mc:Fallback>
  </mc:AlternateContent>
  <c:chart>
    <c:title>
      <c:tx>
        <c:rich>
          <a:bodyPr/>
          <a:lstStyle/>
          <a:p>
            <a:pPr>
              <a:defRPr/>
            </a:pPr>
            <a:r>
              <a:rPr lang="es-MX"/>
              <a:t>Tipo de Población Capacitada</a:t>
            </a:r>
          </a:p>
        </c:rich>
      </c:tx>
      <c:layout/>
      <c:overlay val="0"/>
    </c:title>
    <c:autoTitleDeleted val="0"/>
    <c:plotArea>
      <c:layout/>
      <c:barChart>
        <c:barDir val="col"/>
        <c:grouping val="clustered"/>
        <c:varyColors val="0"/>
        <c:ser>
          <c:idx val="1"/>
          <c:order val="0"/>
          <c:invertIfNegative val="0"/>
          <c:dPt>
            <c:idx val="0"/>
            <c:invertIfNegative val="0"/>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w="9525" cap="flat" cmpd="sng" algn="ctr">
                <a:solidFill>
                  <a:schemeClr val="accent3">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1-881C-4581-8B5B-3823D9B292E0}"/>
              </c:ext>
            </c:extLst>
          </c:dPt>
          <c:dPt>
            <c:idx val="2"/>
            <c:invertIfNegative val="0"/>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flat" cmpd="sng" algn="ctr">
                <a:solidFill>
                  <a:schemeClr val="accent4">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3-881C-4581-8B5B-3823D9B292E0}"/>
              </c:ext>
            </c:extLst>
          </c:dPt>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NOV!$F$5:$J$5</c:f>
              <c:strCache>
                <c:ptCount val="5"/>
                <c:pt idx="0">
                  <c:v>Gobierno</c:v>
                </c:pt>
                <c:pt idx="1">
                  <c:v>OSC</c:v>
                </c:pt>
                <c:pt idx="2">
                  <c:v>Inic. Priv.</c:v>
                </c:pt>
                <c:pt idx="3">
                  <c:v>Pob. Abier.</c:v>
                </c:pt>
                <c:pt idx="4">
                  <c:v>Gpo. Multip.</c:v>
                </c:pt>
              </c:strCache>
            </c:strRef>
          </c:cat>
          <c:val>
            <c:numRef>
              <c:f>NOV!$F$6:$J$6</c:f>
              <c:numCache>
                <c:formatCode>General</c:formatCode>
                <c:ptCount val="5"/>
              </c:numCache>
            </c:numRef>
          </c:val>
          <c:extLst xmlns:c16r2="http://schemas.microsoft.com/office/drawing/2015/06/chart">
            <c:ext xmlns:c16="http://schemas.microsoft.com/office/drawing/2014/chart" uri="{C3380CC4-5D6E-409C-BE32-E72D297353CC}">
              <c16:uniqueId val="{00000004-881C-4581-8B5B-3823D9B292E0}"/>
            </c:ext>
          </c:extLst>
        </c:ser>
        <c:ser>
          <c:idx val="0"/>
          <c:order val="1"/>
          <c:invertIfNegative val="0"/>
          <c:dPt>
            <c:idx val="3"/>
            <c:invertIfNegative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xmlns:c16r2="http://schemas.microsoft.com/office/drawing/2015/06/chart">
              <c:ext xmlns:c16="http://schemas.microsoft.com/office/drawing/2014/chart" uri="{C3380CC4-5D6E-409C-BE32-E72D297353CC}">
                <c16:uniqueId val="{00000006-881C-4581-8B5B-3823D9B292E0}"/>
              </c:ext>
            </c:extLst>
          </c:dPt>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NOV!$F$5:$J$5</c:f>
              <c:strCache>
                <c:ptCount val="5"/>
                <c:pt idx="0">
                  <c:v>Gobierno</c:v>
                </c:pt>
                <c:pt idx="1">
                  <c:v>OSC</c:v>
                </c:pt>
                <c:pt idx="2">
                  <c:v>Inic. Priv.</c:v>
                </c:pt>
                <c:pt idx="3">
                  <c:v>Pob. Abier.</c:v>
                </c:pt>
                <c:pt idx="4">
                  <c:v>Gpo. Multip.</c:v>
                </c:pt>
              </c:strCache>
            </c:strRef>
          </c:cat>
          <c:val>
            <c:numRef>
              <c:f>NOV!$F$8:$J$8</c:f>
              <c:numCache>
                <c:formatCode>General</c:formatCode>
                <c:ptCount val="5"/>
                <c:pt idx="0">
                  <c:v>1</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7-881C-4581-8B5B-3823D9B292E0}"/>
            </c:ext>
          </c:extLst>
        </c:ser>
        <c:dLbls>
          <c:showLegendKey val="0"/>
          <c:showVal val="0"/>
          <c:showCatName val="0"/>
          <c:showSerName val="0"/>
          <c:showPercent val="0"/>
          <c:showBubbleSize val="0"/>
        </c:dLbls>
        <c:gapWidth val="150"/>
        <c:axId val="201712128"/>
        <c:axId val="143949824"/>
      </c:barChart>
      <c:catAx>
        <c:axId val="201712128"/>
        <c:scaling>
          <c:orientation val="minMax"/>
        </c:scaling>
        <c:delete val="0"/>
        <c:axPos val="b"/>
        <c:numFmt formatCode="General" sourceLinked="0"/>
        <c:majorTickMark val="out"/>
        <c:minorTickMark val="none"/>
        <c:tickLblPos val="nextTo"/>
        <c:crossAx val="143949824"/>
        <c:crosses val="autoZero"/>
        <c:auto val="1"/>
        <c:lblAlgn val="ctr"/>
        <c:lblOffset val="100"/>
        <c:noMultiLvlLbl val="0"/>
      </c:catAx>
      <c:valAx>
        <c:axId val="143949824"/>
        <c:scaling>
          <c:orientation val="minMax"/>
        </c:scaling>
        <c:delete val="1"/>
        <c:axPos val="l"/>
        <c:numFmt formatCode="General" sourceLinked="1"/>
        <c:majorTickMark val="out"/>
        <c:minorTickMark val="none"/>
        <c:tickLblPos val="none"/>
        <c:crossAx val="201712128"/>
        <c:crosses val="autoZero"/>
        <c:crossBetween val="between"/>
      </c:valAx>
      <c:spPr>
        <a:solidFill>
          <a:schemeClr val="lt1"/>
        </a:solidFill>
        <a:ln w="25400" cap="flat" cmpd="sng" algn="ctr">
          <a:solidFill>
            <a:schemeClr val="accent1"/>
          </a:solidFill>
          <a:prstDash val="solid"/>
        </a:ln>
        <a:effectLst/>
      </c:spPr>
    </c:plotArea>
    <c:plotVisOnly val="1"/>
    <c:dispBlanksAs val="gap"/>
    <c:showDLblsOverMax val="0"/>
  </c:chart>
  <c:spPr>
    <a:solidFill>
      <a:schemeClr val="lt1"/>
    </a:solidFill>
    <a:ln w="25400" cap="flat" cmpd="sng" algn="ctr">
      <a:solidFill>
        <a:schemeClr val="accent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Distribución por Sexo</a:t>
            </a:r>
          </a:p>
        </c:rich>
      </c:tx>
      <c:layout/>
      <c:overlay val="0"/>
    </c:title>
    <c:autoTitleDeleted val="0"/>
    <c:plotArea>
      <c:layout/>
      <c:pieChart>
        <c:varyColors val="1"/>
        <c:ser>
          <c:idx val="0"/>
          <c:order val="0"/>
          <c:dPt>
            <c:idx val="0"/>
            <c:bubble3D val="0"/>
            <c:spPr>
              <a:solidFill>
                <a:schemeClr val="accent5">
                  <a:lumMod val="75000"/>
                </a:schemeClr>
              </a:solidFill>
            </c:spPr>
            <c:extLst xmlns:c16r2="http://schemas.microsoft.com/office/drawing/2015/06/chart">
              <c:ext xmlns:c16="http://schemas.microsoft.com/office/drawing/2014/chart" uri="{C3380CC4-5D6E-409C-BE32-E72D297353CC}">
                <c16:uniqueId val="{00000001-6430-4697-9F20-DBC4C308902C}"/>
              </c:ext>
            </c:extLst>
          </c:dPt>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NOV!$T$6:$U$6</c:f>
              <c:strCache>
                <c:ptCount val="2"/>
                <c:pt idx="0">
                  <c:v>M</c:v>
                </c:pt>
                <c:pt idx="1">
                  <c:v>H</c:v>
                </c:pt>
              </c:strCache>
            </c:strRef>
          </c:cat>
          <c:val>
            <c:numRef>
              <c:f>NOV!$T$8:$U$8</c:f>
              <c:numCache>
                <c:formatCode>General</c:formatCode>
                <c:ptCount val="2"/>
                <c:pt idx="0">
                  <c:v>7</c:v>
                </c:pt>
                <c:pt idx="1">
                  <c:v>4</c:v>
                </c:pt>
              </c:numCache>
            </c:numRef>
          </c:val>
          <c:extLst xmlns:c16r2="http://schemas.microsoft.com/office/drawing/2015/06/chart">
            <c:ext xmlns:c16="http://schemas.microsoft.com/office/drawing/2014/chart" uri="{C3380CC4-5D6E-409C-BE32-E72D297353CC}">
              <c16:uniqueId val="{00000002-6430-4697-9F20-DBC4C308902C}"/>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7598918017600752"/>
          <c:y val="0.40928040244969388"/>
          <c:w val="8.010819823992589E-2"/>
          <c:h val="0.16743438320209997"/>
        </c:manualLayout>
      </c:layout>
      <c:overlay val="0"/>
      <c:txPr>
        <a:bodyPr/>
        <a:lstStyle/>
        <a:p>
          <a:pPr rtl="0">
            <a:defRPr/>
          </a:pPr>
          <a:endParaRPr lang="es-MX"/>
        </a:p>
      </c:txPr>
    </c:legend>
    <c:plotVisOnly val="1"/>
    <c:dispBlanksAs val="zero"/>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Rangos de Edad</a:t>
            </a:r>
          </a:p>
        </c:rich>
      </c:tx>
      <c:layout/>
      <c:overlay val="0"/>
    </c:title>
    <c:autoTitleDeleted val="0"/>
    <c:plotArea>
      <c:layout>
        <c:manualLayout>
          <c:layoutTarget val="inner"/>
          <c:xMode val="edge"/>
          <c:yMode val="edge"/>
          <c:x val="0.16022279817071483"/>
          <c:y val="9.7677454132414382E-2"/>
          <c:w val="0.79839221289816986"/>
          <c:h val="0.67224111044799106"/>
        </c:manualLayout>
      </c:layout>
      <c:barChart>
        <c:barDir val="bar"/>
        <c:grouping val="clustered"/>
        <c:varyColors val="0"/>
        <c:ser>
          <c:idx val="0"/>
          <c:order val="0"/>
          <c:invertIfNegative val="0"/>
          <c:dPt>
            <c:idx val="0"/>
            <c:invertIfNegative val="0"/>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w="9525" cap="flat" cmpd="sng" algn="ctr">
                <a:solidFill>
                  <a:schemeClr val="accent2">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1-930D-41DA-A2CA-138751C6545E}"/>
              </c:ext>
            </c:extLst>
          </c:dPt>
          <c:dPt>
            <c:idx val="1"/>
            <c:invertIfNegative val="0"/>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flat" cmpd="sng" algn="ctr">
                <a:solidFill>
                  <a:schemeClr val="accent4">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3-930D-41DA-A2CA-138751C6545E}"/>
              </c:ext>
            </c:extLst>
          </c:dPt>
          <c:dPt>
            <c:idx val="2"/>
            <c:invertIfNegative val="0"/>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w="9525" cap="flat" cmpd="sng" algn="ctr">
                <a:solidFill>
                  <a:schemeClr val="accent3">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5-930D-41DA-A2CA-138751C6545E}"/>
              </c:ext>
            </c:extLst>
          </c:dPt>
          <c:dPt>
            <c:idx val="3"/>
            <c:invertIfNegative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w="9525" cap="flat" cmpd="sng" algn="ctr">
                <a:solidFill>
                  <a:schemeClr val="accent6">
                    <a:shade val="95000"/>
                    <a:satMod val="105000"/>
                  </a:schemeClr>
                </a:solidFill>
                <a:prstDash val="solid"/>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7-930D-41DA-A2CA-138751C6545E}"/>
              </c:ext>
            </c:extLst>
          </c:dPt>
          <c:cat>
            <c:strRef>
              <c:f>NOV!$W$6:$AA$6</c:f>
              <c:strCache>
                <c:ptCount val="5"/>
                <c:pt idx="0">
                  <c:v>15-29</c:v>
                </c:pt>
                <c:pt idx="1">
                  <c:v>30-44</c:v>
                </c:pt>
                <c:pt idx="2">
                  <c:v>45-59</c:v>
                </c:pt>
                <c:pt idx="3">
                  <c:v>60 o más</c:v>
                </c:pt>
                <c:pt idx="4">
                  <c:v>S/D</c:v>
                </c:pt>
              </c:strCache>
            </c:strRef>
          </c:cat>
          <c:val>
            <c:numRef>
              <c:f>NOV!$W$8:$AA$8</c:f>
              <c:numCache>
                <c:formatCode>General</c:formatCode>
                <c:ptCount val="5"/>
                <c:pt idx="0">
                  <c:v>2</c:v>
                </c:pt>
                <c:pt idx="1">
                  <c:v>7</c:v>
                </c:pt>
                <c:pt idx="2">
                  <c:v>2</c:v>
                </c:pt>
                <c:pt idx="3">
                  <c:v>0</c:v>
                </c:pt>
                <c:pt idx="4">
                  <c:v>0</c:v>
                </c:pt>
              </c:numCache>
            </c:numRef>
          </c:val>
          <c:extLst xmlns:c16r2="http://schemas.microsoft.com/office/drawing/2015/06/chart">
            <c:ext xmlns:c16="http://schemas.microsoft.com/office/drawing/2014/chart" uri="{C3380CC4-5D6E-409C-BE32-E72D297353CC}">
              <c16:uniqueId val="{00000008-930D-41DA-A2CA-138751C6545E}"/>
            </c:ext>
          </c:extLst>
        </c:ser>
        <c:dLbls>
          <c:showLegendKey val="0"/>
          <c:showVal val="0"/>
          <c:showCatName val="0"/>
          <c:showSerName val="0"/>
          <c:showPercent val="0"/>
          <c:showBubbleSize val="0"/>
        </c:dLbls>
        <c:gapWidth val="150"/>
        <c:axId val="201712640"/>
        <c:axId val="36161216"/>
      </c:barChart>
      <c:catAx>
        <c:axId val="201712640"/>
        <c:scaling>
          <c:orientation val="minMax"/>
        </c:scaling>
        <c:delete val="0"/>
        <c:axPos val="l"/>
        <c:numFmt formatCode="General" sourceLinked="0"/>
        <c:majorTickMark val="out"/>
        <c:minorTickMark val="none"/>
        <c:tickLblPos val="nextTo"/>
        <c:crossAx val="36161216"/>
        <c:crosses val="autoZero"/>
        <c:auto val="1"/>
        <c:lblAlgn val="ctr"/>
        <c:lblOffset val="100"/>
        <c:noMultiLvlLbl val="0"/>
      </c:catAx>
      <c:valAx>
        <c:axId val="36161216"/>
        <c:scaling>
          <c:orientation val="minMax"/>
        </c:scaling>
        <c:delete val="0"/>
        <c:axPos val="b"/>
        <c:numFmt formatCode="General" sourceLinked="1"/>
        <c:majorTickMark val="out"/>
        <c:minorTickMark val="none"/>
        <c:tickLblPos val="nextTo"/>
        <c:crossAx val="201712640"/>
        <c:crosses val="autoZero"/>
        <c:crossBetween val="between"/>
      </c:valAx>
    </c:plotArea>
    <c:plotVisOnly val="1"/>
    <c:dispBlanksAs val="gap"/>
    <c:showDLblsOverMax val="0"/>
  </c:chart>
  <c:spPr>
    <a:solidFill>
      <a:schemeClr val="lt1"/>
    </a:solidFill>
    <a:ln w="25400" cap="flat" cmpd="sng" algn="ctr">
      <a:solidFill>
        <a:schemeClr val="accent3"/>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barChart>
        <c:barDir val="col"/>
        <c:grouping val="clustered"/>
        <c:varyColors val="0"/>
        <c:ser>
          <c:idx val="2"/>
          <c:order val="0"/>
          <c:tx>
            <c:strRef>
              <c:f>NOV!$F$29</c:f>
              <c:strCache>
                <c:ptCount val="1"/>
                <c:pt idx="0">
                  <c:v>HOMBRE </c:v>
                </c:pt>
              </c:strCache>
            </c:strRef>
          </c:tx>
          <c:invertIfNegative val="0"/>
          <c:val>
            <c:numRef>
              <c:f>NOV!$G$29:$P$29</c:f>
              <c:numCache>
                <c:formatCode>General</c:formatCode>
                <c:ptCount val="10"/>
                <c:pt idx="0">
                  <c:v>0</c:v>
                </c:pt>
                <c:pt idx="2">
                  <c:v>2</c:v>
                </c:pt>
                <c:pt idx="4">
                  <c:v>2</c:v>
                </c:pt>
                <c:pt idx="7">
                  <c:v>0</c:v>
                </c:pt>
              </c:numCache>
            </c:numRef>
          </c:val>
          <c:extLst xmlns:c16r2="http://schemas.microsoft.com/office/drawing/2015/06/chart">
            <c:ext xmlns:c16="http://schemas.microsoft.com/office/drawing/2014/chart" uri="{C3380CC4-5D6E-409C-BE32-E72D297353CC}">
              <c16:uniqueId val="{00000000-5CFB-4857-87AB-5D1A007AB432}"/>
            </c:ext>
          </c:extLst>
        </c:ser>
        <c:ser>
          <c:idx val="3"/>
          <c:order val="1"/>
          <c:tx>
            <c:strRef>
              <c:f>NOV!$F$30</c:f>
              <c:strCache>
                <c:ptCount val="1"/>
                <c:pt idx="0">
                  <c:v>MUJER</c:v>
                </c:pt>
              </c:strCache>
            </c:strRef>
          </c:tx>
          <c:invertIfNegative val="0"/>
          <c:val>
            <c:numRef>
              <c:f>NOV!$G$30:$P$30</c:f>
              <c:numCache>
                <c:formatCode>General</c:formatCode>
                <c:ptCount val="10"/>
                <c:pt idx="0">
                  <c:v>2</c:v>
                </c:pt>
                <c:pt idx="2">
                  <c:v>5</c:v>
                </c:pt>
                <c:pt idx="4">
                  <c:v>0</c:v>
                </c:pt>
                <c:pt idx="7">
                  <c:v>0</c:v>
                </c:pt>
              </c:numCache>
            </c:numRef>
          </c:val>
          <c:extLst xmlns:c16r2="http://schemas.microsoft.com/office/drawing/2015/06/chart">
            <c:ext xmlns:c16="http://schemas.microsoft.com/office/drawing/2014/chart" uri="{C3380CC4-5D6E-409C-BE32-E72D297353CC}">
              <c16:uniqueId val="{00000001-5CFB-4857-87AB-5D1A007AB432}"/>
            </c:ext>
          </c:extLst>
        </c:ser>
        <c:ser>
          <c:idx val="4"/>
          <c:order val="2"/>
          <c:tx>
            <c:strRef>
              <c:f>NOV!$F$31</c:f>
              <c:strCache>
                <c:ptCount val="1"/>
                <c:pt idx="0">
                  <c:v>TOTAL</c:v>
                </c:pt>
              </c:strCache>
            </c:strRef>
          </c:tx>
          <c:invertIfNegative val="0"/>
          <c:val>
            <c:numRef>
              <c:f>NOV!$G$31:$P$31</c:f>
              <c:numCache>
                <c:formatCode>General</c:formatCode>
                <c:ptCount val="10"/>
                <c:pt idx="0">
                  <c:v>2</c:v>
                </c:pt>
                <c:pt idx="2">
                  <c:v>7</c:v>
                </c:pt>
                <c:pt idx="4">
                  <c:v>2</c:v>
                </c:pt>
                <c:pt idx="7">
                  <c:v>0</c:v>
                </c:pt>
              </c:numCache>
            </c:numRef>
          </c:val>
          <c:extLst xmlns:c16r2="http://schemas.microsoft.com/office/drawing/2015/06/chart">
            <c:ext xmlns:c16="http://schemas.microsoft.com/office/drawing/2014/chart" uri="{C3380CC4-5D6E-409C-BE32-E72D297353CC}">
              <c16:uniqueId val="{00000002-5CFB-4857-87AB-5D1A007AB432}"/>
            </c:ext>
          </c:extLst>
        </c:ser>
        <c:dLbls>
          <c:showLegendKey val="0"/>
          <c:showVal val="0"/>
          <c:showCatName val="0"/>
          <c:showSerName val="0"/>
          <c:showPercent val="0"/>
          <c:showBubbleSize val="0"/>
        </c:dLbls>
        <c:gapWidth val="150"/>
        <c:axId val="257431552"/>
        <c:axId val="143955584"/>
      </c:barChart>
      <c:catAx>
        <c:axId val="257431552"/>
        <c:scaling>
          <c:orientation val="minMax"/>
        </c:scaling>
        <c:delete val="0"/>
        <c:axPos val="b"/>
        <c:majorTickMark val="out"/>
        <c:minorTickMark val="none"/>
        <c:tickLblPos val="nextTo"/>
        <c:crossAx val="143955584"/>
        <c:crosses val="autoZero"/>
        <c:auto val="1"/>
        <c:lblAlgn val="ctr"/>
        <c:lblOffset val="100"/>
        <c:noMultiLvlLbl val="0"/>
      </c:catAx>
      <c:valAx>
        <c:axId val="143955584"/>
        <c:scaling>
          <c:orientation val="minMax"/>
        </c:scaling>
        <c:delete val="0"/>
        <c:axPos val="l"/>
        <c:majorGridlines/>
        <c:numFmt formatCode="General" sourceLinked="1"/>
        <c:majorTickMark val="out"/>
        <c:minorTickMark val="none"/>
        <c:tickLblPos val="nextTo"/>
        <c:crossAx val="257431552"/>
        <c:crosses val="autoZero"/>
        <c:crossBetween val="between"/>
      </c:valAx>
    </c:plotArea>
    <c:legend>
      <c:legendPos val="r"/>
      <c:layout>
        <c:manualLayout>
          <c:xMode val="edge"/>
          <c:yMode val="edge"/>
          <c:x val="0.81257166014032811"/>
          <c:y val="7.4776089608517241E-2"/>
          <c:w val="0.16960959772308534"/>
          <c:h val="0.69828302712160983"/>
        </c:manualLayout>
      </c:layout>
      <c:overlay val="0"/>
    </c:legend>
    <c:plotVisOnly val="1"/>
    <c:dispBlanksAs val="gap"/>
    <c:showDLblsOverMax val="0"/>
  </c:chart>
  <c:spPr>
    <a:solidFill>
      <a:schemeClr val="lt1"/>
    </a:solidFill>
    <a:ln w="25400" cap="flat" cmpd="sng" algn="ctr">
      <a:solidFill>
        <a:schemeClr val="accent2"/>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a:lstStyle/>
          <a:p>
            <a:pPr>
              <a:defRPr/>
            </a:pPr>
            <a:r>
              <a:rPr lang="es-ES"/>
              <a:t>Tipo de poblacion capacitada. </a:t>
            </a:r>
          </a:p>
        </c:rich>
      </c:tx>
      <c:layout/>
      <c:overlay val="0"/>
    </c:title>
    <c:autoTitleDeleted val="0"/>
    <c:plotArea>
      <c:layout/>
      <c:barChart>
        <c:barDir val="col"/>
        <c:grouping val="clustered"/>
        <c:varyColors val="0"/>
        <c:ser>
          <c:idx val="0"/>
          <c:order val="0"/>
          <c:tx>
            <c:strRef>
              <c:f>Hoja1!$D$5</c:f>
              <c:strCache>
                <c:ptCount val="1"/>
                <c:pt idx="0">
                  <c:v>Cantidad </c:v>
                </c:pt>
              </c:strCache>
            </c:strRef>
          </c:tx>
          <c:invertIfNegative val="0"/>
          <c:cat>
            <c:strRef>
              <c:f>Hoja1!$C$6:$C$8</c:f>
              <c:strCache>
                <c:ptCount val="3"/>
                <c:pt idx="0">
                  <c:v>Población abierta</c:v>
                </c:pt>
                <c:pt idx="1">
                  <c:v>Funcionariado</c:v>
                </c:pt>
                <c:pt idx="2">
                  <c:v>Total </c:v>
                </c:pt>
              </c:strCache>
            </c:strRef>
          </c:cat>
          <c:val>
            <c:numRef>
              <c:f>Hoja1!$D$6:$D$8</c:f>
              <c:numCache>
                <c:formatCode>General</c:formatCode>
                <c:ptCount val="3"/>
                <c:pt idx="0">
                  <c:v>0</c:v>
                </c:pt>
                <c:pt idx="1">
                  <c:v>11</c:v>
                </c:pt>
                <c:pt idx="2">
                  <c:v>11</c:v>
                </c:pt>
              </c:numCache>
            </c:numRef>
          </c:val>
          <c:extLst xmlns:c16r2="http://schemas.microsoft.com/office/drawing/2015/06/chart">
            <c:ext xmlns:c16="http://schemas.microsoft.com/office/drawing/2014/chart" uri="{C3380CC4-5D6E-409C-BE32-E72D297353CC}">
              <c16:uniqueId val="{00000000-A8D0-43B7-B246-529259E8FF58}"/>
            </c:ext>
          </c:extLst>
        </c:ser>
        <c:dLbls>
          <c:showLegendKey val="0"/>
          <c:showVal val="0"/>
          <c:showCatName val="0"/>
          <c:showSerName val="0"/>
          <c:showPercent val="0"/>
          <c:showBubbleSize val="0"/>
        </c:dLbls>
        <c:gapWidth val="150"/>
        <c:axId val="245563904"/>
        <c:axId val="143957312"/>
      </c:barChart>
      <c:catAx>
        <c:axId val="245563904"/>
        <c:scaling>
          <c:orientation val="minMax"/>
        </c:scaling>
        <c:delete val="0"/>
        <c:axPos val="b"/>
        <c:numFmt formatCode="General" sourceLinked="0"/>
        <c:majorTickMark val="out"/>
        <c:minorTickMark val="none"/>
        <c:tickLblPos val="nextTo"/>
        <c:crossAx val="143957312"/>
        <c:crosses val="autoZero"/>
        <c:auto val="1"/>
        <c:lblAlgn val="ctr"/>
        <c:lblOffset val="100"/>
        <c:noMultiLvlLbl val="0"/>
      </c:catAx>
      <c:valAx>
        <c:axId val="143957312"/>
        <c:scaling>
          <c:orientation val="minMax"/>
        </c:scaling>
        <c:delete val="0"/>
        <c:axPos val="l"/>
        <c:majorGridlines/>
        <c:numFmt formatCode="General" sourceLinked="1"/>
        <c:majorTickMark val="out"/>
        <c:minorTickMark val="none"/>
        <c:tickLblPos val="nextTo"/>
        <c:crossAx val="245563904"/>
        <c:crosses val="autoZero"/>
        <c:crossBetween val="between"/>
      </c:valAx>
    </c:plotArea>
    <c:legend>
      <c:legendPos val="r"/>
      <c:layout/>
      <c:overlay val="0"/>
    </c:legend>
    <c:plotVisOnly val="1"/>
    <c:dispBlanksAs val="gap"/>
    <c:showDLblsOverMax val="0"/>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NOV!$G$43</c:f>
              <c:strCache>
                <c:ptCount val="1"/>
                <c:pt idx="0">
                  <c:v>HOMBRES</c:v>
                </c:pt>
              </c:strCache>
            </c:strRef>
          </c:tx>
          <c:invertIfNegative val="0"/>
          <c:cat>
            <c:strRef>
              <c:f>NOV!$F$44:$F$47</c:f>
              <c:strCache>
                <c:ptCount val="4"/>
                <c:pt idx="0">
                  <c:v>OPERATIVO (A)</c:v>
                </c:pt>
                <c:pt idx="1">
                  <c:v>MEDIO</c:v>
                </c:pt>
                <c:pt idx="2">
                  <c:v>SUPERIOR</c:v>
                </c:pt>
                <c:pt idx="3">
                  <c:v>TOTAL</c:v>
                </c:pt>
              </c:strCache>
            </c:strRef>
          </c:cat>
          <c:val>
            <c:numRef>
              <c:f>NOV!$G$44:$G$47</c:f>
              <c:numCache>
                <c:formatCode>General</c:formatCode>
                <c:ptCount val="4"/>
                <c:pt idx="0">
                  <c:v>0</c:v>
                </c:pt>
                <c:pt idx="1">
                  <c:v>2</c:v>
                </c:pt>
                <c:pt idx="2">
                  <c:v>2</c:v>
                </c:pt>
                <c:pt idx="3">
                  <c:v>4</c:v>
                </c:pt>
              </c:numCache>
            </c:numRef>
          </c:val>
          <c:extLst xmlns:c16r2="http://schemas.microsoft.com/office/drawing/2015/06/chart">
            <c:ext xmlns:c16="http://schemas.microsoft.com/office/drawing/2014/chart" uri="{C3380CC4-5D6E-409C-BE32-E72D297353CC}">
              <c16:uniqueId val="{00000000-8EC5-49A9-AD99-1DEF4B2833F8}"/>
            </c:ext>
          </c:extLst>
        </c:ser>
        <c:ser>
          <c:idx val="1"/>
          <c:order val="1"/>
          <c:tx>
            <c:strRef>
              <c:f>NOV!$H$43</c:f>
              <c:strCache>
                <c:ptCount val="1"/>
                <c:pt idx="0">
                  <c:v>MUJERES</c:v>
                </c:pt>
              </c:strCache>
            </c:strRef>
          </c:tx>
          <c:invertIfNegative val="0"/>
          <c:cat>
            <c:strRef>
              <c:f>NOV!$F$44:$F$47</c:f>
              <c:strCache>
                <c:ptCount val="4"/>
                <c:pt idx="0">
                  <c:v>OPERATIVO (A)</c:v>
                </c:pt>
                <c:pt idx="1">
                  <c:v>MEDIO</c:v>
                </c:pt>
                <c:pt idx="2">
                  <c:v>SUPERIOR</c:v>
                </c:pt>
                <c:pt idx="3">
                  <c:v>TOTAL</c:v>
                </c:pt>
              </c:strCache>
            </c:strRef>
          </c:cat>
          <c:val>
            <c:numRef>
              <c:f>NOV!$H$44:$H$47</c:f>
              <c:numCache>
                <c:formatCode>General</c:formatCode>
                <c:ptCount val="4"/>
                <c:pt idx="0">
                  <c:v>0</c:v>
                </c:pt>
                <c:pt idx="1">
                  <c:v>4</c:v>
                </c:pt>
                <c:pt idx="2">
                  <c:v>3</c:v>
                </c:pt>
                <c:pt idx="3">
                  <c:v>7</c:v>
                </c:pt>
              </c:numCache>
            </c:numRef>
          </c:val>
          <c:extLst xmlns:c16r2="http://schemas.microsoft.com/office/drawing/2015/06/chart">
            <c:ext xmlns:c16="http://schemas.microsoft.com/office/drawing/2014/chart" uri="{C3380CC4-5D6E-409C-BE32-E72D297353CC}">
              <c16:uniqueId val="{00000001-8EC5-49A9-AD99-1DEF4B2833F8}"/>
            </c:ext>
          </c:extLst>
        </c:ser>
        <c:dLbls>
          <c:showLegendKey val="0"/>
          <c:showVal val="0"/>
          <c:showCatName val="0"/>
          <c:showSerName val="0"/>
          <c:showPercent val="0"/>
          <c:showBubbleSize val="0"/>
        </c:dLbls>
        <c:gapWidth val="150"/>
        <c:axId val="141306880"/>
        <c:axId val="144082624"/>
      </c:barChart>
      <c:catAx>
        <c:axId val="141306880"/>
        <c:scaling>
          <c:orientation val="minMax"/>
        </c:scaling>
        <c:delete val="0"/>
        <c:axPos val="l"/>
        <c:numFmt formatCode="General" sourceLinked="0"/>
        <c:majorTickMark val="out"/>
        <c:minorTickMark val="none"/>
        <c:tickLblPos val="nextTo"/>
        <c:crossAx val="144082624"/>
        <c:crosses val="autoZero"/>
        <c:auto val="1"/>
        <c:lblAlgn val="ctr"/>
        <c:lblOffset val="100"/>
        <c:noMultiLvlLbl val="0"/>
      </c:catAx>
      <c:valAx>
        <c:axId val="144082624"/>
        <c:scaling>
          <c:orientation val="minMax"/>
        </c:scaling>
        <c:delete val="0"/>
        <c:axPos val="b"/>
        <c:majorGridlines/>
        <c:numFmt formatCode="General" sourceLinked="1"/>
        <c:majorTickMark val="out"/>
        <c:minorTickMark val="none"/>
        <c:tickLblPos val="nextTo"/>
        <c:crossAx val="141306880"/>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barChart>
        <c:barDir val="col"/>
        <c:grouping val="clustered"/>
        <c:varyColors val="0"/>
        <c:ser>
          <c:idx val="0"/>
          <c:order val="0"/>
          <c:tx>
            <c:strRef>
              <c:f>NOV!$B$8</c:f>
              <c:strCache>
                <c:ptCount val="1"/>
                <c:pt idx="0">
                  <c:v>Hombre</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NOV!$A$9:$A$12</c:f>
              <c:strCache>
                <c:ptCount val="4"/>
                <c:pt idx="0">
                  <c:v>Orientación Psicológica  </c:v>
                </c:pt>
                <c:pt idx="1">
                  <c:v>Asesoria Jurídica </c:v>
                </c:pt>
                <c:pt idx="2">
                  <c:v>Trabajo Social</c:v>
                </c:pt>
                <c:pt idx="3">
                  <c:v>Total</c:v>
                </c:pt>
              </c:strCache>
            </c:strRef>
          </c:cat>
          <c:val>
            <c:numRef>
              <c:f>NOV!$B$9:$B$12</c:f>
              <c:numCache>
                <c:formatCode>General</c:formatCode>
                <c:ptCount val="4"/>
                <c:pt idx="0">
                  <c:v>0</c:v>
                </c:pt>
                <c:pt idx="1">
                  <c:v>0</c:v>
                </c:pt>
                <c:pt idx="2">
                  <c:v>0</c:v>
                </c:pt>
                <c:pt idx="3">
                  <c:v>0</c:v>
                </c:pt>
              </c:numCache>
            </c:numRef>
          </c:val>
          <c:extLst xmlns:c16r2="http://schemas.microsoft.com/office/drawing/2015/06/chart">
            <c:ext xmlns:c16="http://schemas.microsoft.com/office/drawing/2014/chart" uri="{C3380CC4-5D6E-409C-BE32-E72D297353CC}">
              <c16:uniqueId val="{00000000-C6B9-4341-9536-C2A3B466861D}"/>
            </c:ext>
          </c:extLst>
        </c:ser>
        <c:ser>
          <c:idx val="1"/>
          <c:order val="1"/>
          <c:tx>
            <c:strRef>
              <c:f>NOV!$C$8</c:f>
              <c:strCache>
                <c:ptCount val="1"/>
                <c:pt idx="0">
                  <c:v>Mujer</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NOV!$A$9:$A$12</c:f>
              <c:strCache>
                <c:ptCount val="4"/>
                <c:pt idx="0">
                  <c:v>Orientación Psicológica  </c:v>
                </c:pt>
                <c:pt idx="1">
                  <c:v>Asesoria Jurídica </c:v>
                </c:pt>
                <c:pt idx="2">
                  <c:v>Trabajo Social</c:v>
                </c:pt>
                <c:pt idx="3">
                  <c:v>Total</c:v>
                </c:pt>
              </c:strCache>
            </c:strRef>
          </c:cat>
          <c:val>
            <c:numRef>
              <c:f>NOV!$C$9:$C$12</c:f>
              <c:numCache>
                <c:formatCode>General</c:formatCode>
                <c:ptCount val="4"/>
                <c:pt idx="0">
                  <c:v>3</c:v>
                </c:pt>
                <c:pt idx="1">
                  <c:v>3</c:v>
                </c:pt>
                <c:pt idx="2">
                  <c:v>3</c:v>
                </c:pt>
                <c:pt idx="3">
                  <c:v>9</c:v>
                </c:pt>
              </c:numCache>
            </c:numRef>
          </c:val>
          <c:extLst xmlns:c16r2="http://schemas.microsoft.com/office/drawing/2015/06/chart">
            <c:ext xmlns:c16="http://schemas.microsoft.com/office/drawing/2014/chart" uri="{C3380CC4-5D6E-409C-BE32-E72D297353CC}">
              <c16:uniqueId val="{00000001-C6B9-4341-9536-C2A3B466861D}"/>
            </c:ext>
          </c:extLst>
        </c:ser>
        <c:dLbls>
          <c:showLegendKey val="0"/>
          <c:showVal val="1"/>
          <c:showCatName val="0"/>
          <c:showSerName val="0"/>
          <c:showPercent val="0"/>
          <c:showBubbleSize val="0"/>
        </c:dLbls>
        <c:gapWidth val="75"/>
        <c:axId val="122156032"/>
        <c:axId val="144084352"/>
      </c:barChart>
      <c:catAx>
        <c:axId val="122156032"/>
        <c:scaling>
          <c:orientation val="minMax"/>
        </c:scaling>
        <c:delete val="0"/>
        <c:axPos val="b"/>
        <c:numFmt formatCode="General" sourceLinked="0"/>
        <c:majorTickMark val="none"/>
        <c:minorTickMark val="none"/>
        <c:tickLblPos val="nextTo"/>
        <c:crossAx val="144084352"/>
        <c:crosses val="autoZero"/>
        <c:auto val="1"/>
        <c:lblAlgn val="ctr"/>
        <c:lblOffset val="100"/>
        <c:noMultiLvlLbl val="0"/>
      </c:catAx>
      <c:valAx>
        <c:axId val="144084352"/>
        <c:scaling>
          <c:orientation val="minMax"/>
        </c:scaling>
        <c:delete val="0"/>
        <c:axPos val="l"/>
        <c:numFmt formatCode="General" sourceLinked="1"/>
        <c:majorTickMark val="none"/>
        <c:minorTickMark val="none"/>
        <c:tickLblPos val="nextTo"/>
        <c:crossAx val="122156032"/>
        <c:crosses val="autoZero"/>
        <c:crossBetween val="between"/>
      </c:valAx>
    </c:plotArea>
    <c:legend>
      <c:legendPos val="b"/>
      <c:layout/>
      <c:overlay val="0"/>
    </c:legend>
    <c:plotVisOnly val="1"/>
    <c:dispBlanksAs val="gap"/>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5.6162733065245524E-2"/>
          <c:y val="3.2827767454752688E-2"/>
          <c:w val="0.71381539807524053"/>
          <c:h val="0.63823126275882258"/>
        </c:manualLayout>
      </c:layout>
      <c:barChart>
        <c:barDir val="col"/>
        <c:grouping val="clustered"/>
        <c:varyColors val="0"/>
        <c:ser>
          <c:idx val="0"/>
          <c:order val="0"/>
          <c:tx>
            <c:strRef>
              <c:f>NOV!$B$58</c:f>
              <c:strCache>
                <c:ptCount val="1"/>
                <c:pt idx="0">
                  <c:v>Hombre</c:v>
                </c:pt>
              </c:strCache>
            </c:strRef>
          </c:tx>
          <c:invertIfNegative val="0"/>
          <c:cat>
            <c:strRef>
              <c:f>NOV!$A$59:$A$64</c:f>
              <c:strCache>
                <c:ptCount val="6"/>
                <c:pt idx="0">
                  <c:v>Menor de 15 años</c:v>
                </c:pt>
                <c:pt idx="1">
                  <c:v>de 15 a 29 años</c:v>
                </c:pt>
                <c:pt idx="2">
                  <c:v>de 30 a 44 años</c:v>
                </c:pt>
                <c:pt idx="3">
                  <c:v>de 45 a 59 años</c:v>
                </c:pt>
                <c:pt idx="4">
                  <c:v>60 años y más</c:v>
                </c:pt>
                <c:pt idx="5">
                  <c:v>No Especificado</c:v>
                </c:pt>
              </c:strCache>
            </c:strRef>
          </c:cat>
          <c:val>
            <c:numRef>
              <c:f>NOV!$B$59:$B$64</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0-BA11-40E7-9BD3-D17EAB3A356F}"/>
            </c:ext>
          </c:extLst>
        </c:ser>
        <c:ser>
          <c:idx val="1"/>
          <c:order val="1"/>
          <c:tx>
            <c:strRef>
              <c:f>NOV!$C$58</c:f>
              <c:strCache>
                <c:ptCount val="1"/>
                <c:pt idx="0">
                  <c:v>Mujer</c:v>
                </c:pt>
              </c:strCache>
            </c:strRef>
          </c:tx>
          <c:invertIfNegative val="0"/>
          <c:cat>
            <c:strRef>
              <c:f>NOV!$A$59:$A$64</c:f>
              <c:strCache>
                <c:ptCount val="6"/>
                <c:pt idx="0">
                  <c:v>Menor de 15 años</c:v>
                </c:pt>
                <c:pt idx="1">
                  <c:v>de 15 a 29 años</c:v>
                </c:pt>
                <c:pt idx="2">
                  <c:v>de 30 a 44 años</c:v>
                </c:pt>
                <c:pt idx="3">
                  <c:v>de 45 a 59 años</c:v>
                </c:pt>
                <c:pt idx="4">
                  <c:v>60 años y más</c:v>
                </c:pt>
                <c:pt idx="5">
                  <c:v>No Especificado</c:v>
                </c:pt>
              </c:strCache>
            </c:strRef>
          </c:cat>
          <c:val>
            <c:numRef>
              <c:f>NOV!$C$59:$C$64</c:f>
              <c:numCache>
                <c:formatCode>General</c:formatCode>
                <c:ptCount val="6"/>
                <c:pt idx="0">
                  <c:v>0</c:v>
                </c:pt>
                <c:pt idx="1">
                  <c:v>0</c:v>
                </c:pt>
                <c:pt idx="2">
                  <c:v>2</c:v>
                </c:pt>
                <c:pt idx="3">
                  <c:v>1</c:v>
                </c:pt>
                <c:pt idx="4">
                  <c:v>0</c:v>
                </c:pt>
                <c:pt idx="5">
                  <c:v>0</c:v>
                </c:pt>
              </c:numCache>
            </c:numRef>
          </c:val>
          <c:extLst xmlns:c16r2="http://schemas.microsoft.com/office/drawing/2015/06/chart">
            <c:ext xmlns:c16="http://schemas.microsoft.com/office/drawing/2014/chart" uri="{C3380CC4-5D6E-409C-BE32-E72D297353CC}">
              <c16:uniqueId val="{00000001-BA11-40E7-9BD3-D17EAB3A356F}"/>
            </c:ext>
          </c:extLst>
        </c:ser>
        <c:dLbls>
          <c:showLegendKey val="0"/>
          <c:showVal val="0"/>
          <c:showCatName val="0"/>
          <c:showSerName val="0"/>
          <c:showPercent val="0"/>
          <c:showBubbleSize val="0"/>
        </c:dLbls>
        <c:gapWidth val="150"/>
        <c:axId val="122586112"/>
        <c:axId val="144085504"/>
      </c:barChart>
      <c:catAx>
        <c:axId val="122586112"/>
        <c:scaling>
          <c:orientation val="minMax"/>
        </c:scaling>
        <c:delete val="0"/>
        <c:axPos val="b"/>
        <c:numFmt formatCode="General" sourceLinked="0"/>
        <c:majorTickMark val="out"/>
        <c:minorTickMark val="none"/>
        <c:tickLblPos val="nextTo"/>
        <c:crossAx val="144085504"/>
        <c:crosses val="autoZero"/>
        <c:auto val="1"/>
        <c:lblAlgn val="ctr"/>
        <c:lblOffset val="100"/>
        <c:noMultiLvlLbl val="0"/>
      </c:catAx>
      <c:valAx>
        <c:axId val="144085504"/>
        <c:scaling>
          <c:orientation val="minMax"/>
        </c:scaling>
        <c:delete val="0"/>
        <c:axPos val="l"/>
        <c:majorGridlines/>
        <c:numFmt formatCode="General" sourceLinked="1"/>
        <c:majorTickMark val="out"/>
        <c:minorTickMark val="none"/>
        <c:tickLblPos val="nextTo"/>
        <c:crossAx val="122586112"/>
        <c:crosses val="autoZero"/>
        <c:crossBetween val="between"/>
      </c:valAx>
    </c:plotArea>
    <c:legend>
      <c:legendPos val="r"/>
      <c:layout/>
      <c:overlay val="0"/>
    </c:legend>
    <c:plotVisOnly val="1"/>
    <c:dispBlanksAs val="gap"/>
    <c:showDLblsOverMax val="0"/>
  </c:chart>
  <c:spPr>
    <a:solidFill>
      <a:schemeClr val="lt1"/>
    </a:solidFill>
    <a:ln w="25400" cap="flat" cmpd="sng" algn="ctr">
      <a:solidFill>
        <a:schemeClr val="accent3"/>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0"/>
    <c:plotArea>
      <c:layout/>
      <c:barChart>
        <c:barDir val="col"/>
        <c:grouping val="clustered"/>
        <c:varyColors val="0"/>
        <c:ser>
          <c:idx val="0"/>
          <c:order val="0"/>
          <c:tx>
            <c:strRef>
              <c:f>NOV!$B$91</c:f>
              <c:strCache>
                <c:ptCount val="1"/>
                <c:pt idx="0">
                  <c:v>Hombre</c:v>
                </c:pt>
              </c:strCache>
            </c:strRef>
          </c:tx>
          <c:invertIfNegative val="0"/>
          <c:cat>
            <c:strRef>
              <c:f>NOV!$A$92:$A$98</c:f>
              <c:strCache>
                <c:ptCount val="7"/>
                <c:pt idx="0">
                  <c:v>Sin instrucción</c:v>
                </c:pt>
                <c:pt idx="1">
                  <c:v>Primaria</c:v>
                </c:pt>
                <c:pt idx="2">
                  <c:v>Secundaria</c:v>
                </c:pt>
                <c:pt idx="3">
                  <c:v>Bachillerato / Nivel Técnico</c:v>
                </c:pt>
                <c:pt idx="4">
                  <c:v>Superior:Licenciatura/Posgrado</c:v>
                </c:pt>
                <c:pt idx="5">
                  <c:v>No especificado</c:v>
                </c:pt>
                <c:pt idx="6">
                  <c:v>Total</c:v>
                </c:pt>
              </c:strCache>
            </c:strRef>
          </c:cat>
          <c:val>
            <c:numRef>
              <c:f>NOV!$B$92:$B$98</c:f>
              <c:numCache>
                <c:formatCode>General</c:formatCode>
                <c:ptCount val="7"/>
                <c:pt idx="0">
                  <c:v>0</c:v>
                </c:pt>
                <c:pt idx="1">
                  <c:v>0</c:v>
                </c:pt>
                <c:pt idx="2">
                  <c:v>0</c:v>
                </c:pt>
                <c:pt idx="3">
                  <c:v>0</c:v>
                </c:pt>
                <c:pt idx="4">
                  <c:v>0</c:v>
                </c:pt>
                <c:pt idx="5">
                  <c:v>0</c:v>
                </c:pt>
                <c:pt idx="6">
                  <c:v>0</c:v>
                </c:pt>
              </c:numCache>
            </c:numRef>
          </c:val>
          <c:extLst xmlns:c16r2="http://schemas.microsoft.com/office/drawing/2015/06/chart">
            <c:ext xmlns:c16="http://schemas.microsoft.com/office/drawing/2014/chart" uri="{C3380CC4-5D6E-409C-BE32-E72D297353CC}">
              <c16:uniqueId val="{00000000-CDC3-441A-8DC5-2EA5FC73FB4A}"/>
            </c:ext>
          </c:extLst>
        </c:ser>
        <c:ser>
          <c:idx val="1"/>
          <c:order val="1"/>
          <c:tx>
            <c:strRef>
              <c:f>NOV!$C$91</c:f>
              <c:strCache>
                <c:ptCount val="1"/>
                <c:pt idx="0">
                  <c:v>Mujer</c:v>
                </c:pt>
              </c:strCache>
            </c:strRef>
          </c:tx>
          <c:invertIfNegative val="0"/>
          <c:cat>
            <c:strRef>
              <c:f>NOV!$A$92:$A$98</c:f>
              <c:strCache>
                <c:ptCount val="7"/>
                <c:pt idx="0">
                  <c:v>Sin instrucción</c:v>
                </c:pt>
                <c:pt idx="1">
                  <c:v>Primaria</c:v>
                </c:pt>
                <c:pt idx="2">
                  <c:v>Secundaria</c:v>
                </c:pt>
                <c:pt idx="3">
                  <c:v>Bachillerato / Nivel Técnico</c:v>
                </c:pt>
                <c:pt idx="4">
                  <c:v>Superior:Licenciatura/Posgrado</c:v>
                </c:pt>
                <c:pt idx="5">
                  <c:v>No especificado</c:v>
                </c:pt>
                <c:pt idx="6">
                  <c:v>Total</c:v>
                </c:pt>
              </c:strCache>
            </c:strRef>
          </c:cat>
          <c:val>
            <c:numRef>
              <c:f>NOV!$C$92:$C$98</c:f>
              <c:numCache>
                <c:formatCode>General</c:formatCode>
                <c:ptCount val="7"/>
                <c:pt idx="0">
                  <c:v>0</c:v>
                </c:pt>
                <c:pt idx="1">
                  <c:v>2</c:v>
                </c:pt>
                <c:pt idx="2">
                  <c:v>0</c:v>
                </c:pt>
                <c:pt idx="3">
                  <c:v>1</c:v>
                </c:pt>
                <c:pt idx="4">
                  <c:v>0</c:v>
                </c:pt>
                <c:pt idx="5">
                  <c:v>0</c:v>
                </c:pt>
                <c:pt idx="6">
                  <c:v>3</c:v>
                </c:pt>
              </c:numCache>
            </c:numRef>
          </c:val>
          <c:extLst xmlns:c16r2="http://schemas.microsoft.com/office/drawing/2015/06/chart">
            <c:ext xmlns:c16="http://schemas.microsoft.com/office/drawing/2014/chart" uri="{C3380CC4-5D6E-409C-BE32-E72D297353CC}">
              <c16:uniqueId val="{00000001-CDC3-441A-8DC5-2EA5FC73FB4A}"/>
            </c:ext>
          </c:extLst>
        </c:ser>
        <c:dLbls>
          <c:showLegendKey val="0"/>
          <c:showVal val="0"/>
          <c:showCatName val="0"/>
          <c:showSerName val="0"/>
          <c:showPercent val="0"/>
          <c:showBubbleSize val="0"/>
        </c:dLbls>
        <c:gapWidth val="150"/>
        <c:axId val="245849088"/>
        <c:axId val="144087232"/>
      </c:barChart>
      <c:catAx>
        <c:axId val="245849088"/>
        <c:scaling>
          <c:orientation val="minMax"/>
        </c:scaling>
        <c:delete val="0"/>
        <c:axPos val="b"/>
        <c:numFmt formatCode="General" sourceLinked="0"/>
        <c:majorTickMark val="out"/>
        <c:minorTickMark val="none"/>
        <c:tickLblPos val="nextTo"/>
        <c:crossAx val="144087232"/>
        <c:crosses val="autoZero"/>
        <c:auto val="1"/>
        <c:lblAlgn val="ctr"/>
        <c:lblOffset val="100"/>
        <c:noMultiLvlLbl val="0"/>
      </c:catAx>
      <c:valAx>
        <c:axId val="144087232"/>
        <c:scaling>
          <c:orientation val="minMax"/>
        </c:scaling>
        <c:delete val="0"/>
        <c:axPos val="l"/>
        <c:majorGridlines/>
        <c:numFmt formatCode="General" sourceLinked="1"/>
        <c:majorTickMark val="out"/>
        <c:minorTickMark val="none"/>
        <c:tickLblPos val="nextTo"/>
        <c:crossAx val="245849088"/>
        <c:crosses val="autoZero"/>
        <c:crossBetween val="between"/>
      </c:valAx>
    </c:plotArea>
    <c:legend>
      <c:legendPos val="r"/>
      <c:layout/>
      <c:overlay val="0"/>
    </c:legend>
    <c:plotVisOnly val="1"/>
    <c:dispBlanksAs val="gap"/>
    <c:showDLblsOverMax val="0"/>
  </c:chart>
  <c:spPr>
    <a:solidFill>
      <a:schemeClr val="lt1"/>
    </a:solidFill>
    <a:ln w="25400" cap="flat" cmpd="sng" algn="ctr">
      <a:solidFill>
        <a:schemeClr val="accent5"/>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0"/>
    <c:plotArea>
      <c:layout/>
      <c:lineChart>
        <c:grouping val="stacked"/>
        <c:varyColors val="0"/>
        <c:ser>
          <c:idx val="0"/>
          <c:order val="0"/>
          <c:tx>
            <c:strRef>
              <c:f>NOV!$B$122</c:f>
              <c:strCache>
                <c:ptCount val="1"/>
                <c:pt idx="0">
                  <c:v>Hombre</c:v>
                </c:pt>
              </c:strCache>
            </c:strRef>
          </c:tx>
          <c:cat>
            <c:strRef>
              <c:f>NOV!$A$123:$A$131</c:f>
              <c:strCache>
                <c:ptCount val="9"/>
                <c:pt idx="0">
                  <c:v>Soltera(o)</c:v>
                </c:pt>
                <c:pt idx="1">
                  <c:v>Casada(o)</c:v>
                </c:pt>
                <c:pt idx="2">
                  <c:v>Concubinato</c:v>
                </c:pt>
                <c:pt idx="3">
                  <c:v>Viuda(o)</c:v>
                </c:pt>
                <c:pt idx="4">
                  <c:v>Divorciada(o)</c:v>
                </c:pt>
                <c:pt idx="5">
                  <c:v>Separada(o)</c:v>
                </c:pt>
                <c:pt idx="6">
                  <c:v>Sociedad en convivencia</c:v>
                </c:pt>
                <c:pt idx="7">
                  <c:v>No Especificado</c:v>
                </c:pt>
                <c:pt idx="8">
                  <c:v>Total</c:v>
                </c:pt>
              </c:strCache>
            </c:strRef>
          </c:cat>
          <c:val>
            <c:numRef>
              <c:f>NOV!$B$123:$B$131</c:f>
              <c:numCache>
                <c:formatCode>General</c:formatCode>
                <c:ptCount val="9"/>
                <c:pt idx="0">
                  <c:v>0</c:v>
                </c:pt>
                <c:pt idx="1">
                  <c:v>0</c:v>
                </c:pt>
                <c:pt idx="2">
                  <c:v>0</c:v>
                </c:pt>
                <c:pt idx="3">
                  <c:v>0</c:v>
                </c:pt>
                <c:pt idx="4">
                  <c:v>0</c:v>
                </c:pt>
                <c:pt idx="5">
                  <c:v>0</c:v>
                </c:pt>
                <c:pt idx="6">
                  <c:v>0</c:v>
                </c:pt>
                <c:pt idx="7">
                  <c:v>0</c:v>
                </c:pt>
                <c:pt idx="8">
                  <c:v>0</c:v>
                </c:pt>
              </c:numCache>
            </c:numRef>
          </c:val>
          <c:smooth val="0"/>
          <c:extLst xmlns:c16r2="http://schemas.microsoft.com/office/drawing/2015/06/chart">
            <c:ext xmlns:c16="http://schemas.microsoft.com/office/drawing/2014/chart" uri="{C3380CC4-5D6E-409C-BE32-E72D297353CC}">
              <c16:uniqueId val="{00000000-36BB-465D-98B4-F88EA0AE72F6}"/>
            </c:ext>
          </c:extLst>
        </c:ser>
        <c:ser>
          <c:idx val="1"/>
          <c:order val="1"/>
          <c:tx>
            <c:strRef>
              <c:f>NOV!$C$122</c:f>
              <c:strCache>
                <c:ptCount val="1"/>
                <c:pt idx="0">
                  <c:v>Mujer</c:v>
                </c:pt>
              </c:strCache>
            </c:strRef>
          </c:tx>
          <c:cat>
            <c:strRef>
              <c:f>NOV!$A$123:$A$131</c:f>
              <c:strCache>
                <c:ptCount val="9"/>
                <c:pt idx="0">
                  <c:v>Soltera(o)</c:v>
                </c:pt>
                <c:pt idx="1">
                  <c:v>Casada(o)</c:v>
                </c:pt>
                <c:pt idx="2">
                  <c:v>Concubinato</c:v>
                </c:pt>
                <c:pt idx="3">
                  <c:v>Viuda(o)</c:v>
                </c:pt>
                <c:pt idx="4">
                  <c:v>Divorciada(o)</c:v>
                </c:pt>
                <c:pt idx="5">
                  <c:v>Separada(o)</c:v>
                </c:pt>
                <c:pt idx="6">
                  <c:v>Sociedad en convivencia</c:v>
                </c:pt>
                <c:pt idx="7">
                  <c:v>No Especificado</c:v>
                </c:pt>
                <c:pt idx="8">
                  <c:v>Total</c:v>
                </c:pt>
              </c:strCache>
            </c:strRef>
          </c:cat>
          <c:val>
            <c:numRef>
              <c:f>NOV!$C$123:$C$131</c:f>
              <c:numCache>
                <c:formatCode>General</c:formatCode>
                <c:ptCount val="9"/>
                <c:pt idx="0">
                  <c:v>1</c:v>
                </c:pt>
                <c:pt idx="1">
                  <c:v>0</c:v>
                </c:pt>
                <c:pt idx="2">
                  <c:v>0</c:v>
                </c:pt>
                <c:pt idx="3">
                  <c:v>0</c:v>
                </c:pt>
                <c:pt idx="4">
                  <c:v>1</c:v>
                </c:pt>
                <c:pt idx="5">
                  <c:v>0</c:v>
                </c:pt>
                <c:pt idx="6">
                  <c:v>1</c:v>
                </c:pt>
                <c:pt idx="7">
                  <c:v>0</c:v>
                </c:pt>
                <c:pt idx="8">
                  <c:v>3</c:v>
                </c:pt>
              </c:numCache>
            </c:numRef>
          </c:val>
          <c:smooth val="0"/>
          <c:extLst xmlns:c16r2="http://schemas.microsoft.com/office/drawing/2015/06/chart">
            <c:ext xmlns:c16="http://schemas.microsoft.com/office/drawing/2014/chart" uri="{C3380CC4-5D6E-409C-BE32-E72D297353CC}">
              <c16:uniqueId val="{00000001-36BB-465D-98B4-F88EA0AE72F6}"/>
            </c:ext>
          </c:extLst>
        </c:ser>
        <c:dLbls>
          <c:showLegendKey val="0"/>
          <c:showVal val="0"/>
          <c:showCatName val="0"/>
          <c:showSerName val="0"/>
          <c:showPercent val="0"/>
          <c:showBubbleSize val="0"/>
        </c:dLbls>
        <c:marker val="1"/>
        <c:smooth val="0"/>
        <c:axId val="122157056"/>
        <c:axId val="176978112"/>
      </c:lineChart>
      <c:catAx>
        <c:axId val="122157056"/>
        <c:scaling>
          <c:orientation val="minMax"/>
        </c:scaling>
        <c:delete val="0"/>
        <c:axPos val="b"/>
        <c:numFmt formatCode="General" sourceLinked="0"/>
        <c:majorTickMark val="out"/>
        <c:minorTickMark val="none"/>
        <c:tickLblPos val="nextTo"/>
        <c:crossAx val="176978112"/>
        <c:crosses val="autoZero"/>
        <c:auto val="1"/>
        <c:lblAlgn val="ctr"/>
        <c:lblOffset val="100"/>
        <c:noMultiLvlLbl val="0"/>
      </c:catAx>
      <c:valAx>
        <c:axId val="176978112"/>
        <c:scaling>
          <c:orientation val="minMax"/>
        </c:scaling>
        <c:delete val="0"/>
        <c:axPos val="l"/>
        <c:majorGridlines/>
        <c:numFmt formatCode="General" sourceLinked="1"/>
        <c:majorTickMark val="out"/>
        <c:minorTickMark val="none"/>
        <c:tickLblPos val="nextTo"/>
        <c:crossAx val="122157056"/>
        <c:crosses val="autoZero"/>
        <c:crossBetween val="between"/>
      </c:valAx>
    </c:plotArea>
    <c:legend>
      <c:legendPos val="r"/>
      <c:layout>
        <c:manualLayout>
          <c:xMode val="edge"/>
          <c:yMode val="edge"/>
          <c:x val="0.85403230847682488"/>
          <c:y val="0.38018436158406427"/>
          <c:w val="0.14596786104201115"/>
          <c:h val="0.19708897423244437"/>
        </c:manualLayout>
      </c:layout>
      <c:overlay val="0"/>
    </c:legend>
    <c:plotVisOnly val="1"/>
    <c:dispBlanksAs val="gap"/>
    <c:showDLblsOverMax val="0"/>
  </c:chart>
  <c:spPr>
    <a:solidFill>
      <a:schemeClr val="lt1"/>
    </a:solidFill>
    <a:ln w="25400" cap="flat" cmpd="sng" algn="ctr">
      <a:solidFill>
        <a:schemeClr val="accent6"/>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0"/>
    <c:plotArea>
      <c:layout/>
      <c:barChart>
        <c:barDir val="bar"/>
        <c:grouping val="clustered"/>
        <c:varyColors val="0"/>
        <c:ser>
          <c:idx val="0"/>
          <c:order val="0"/>
          <c:tx>
            <c:strRef>
              <c:f>NOV!$B$155</c:f>
              <c:strCache>
                <c:ptCount val="1"/>
                <c:pt idx="0">
                  <c:v>Hombre</c:v>
                </c:pt>
              </c:strCache>
            </c:strRef>
          </c:tx>
          <c:invertIfNegative val="0"/>
          <c:cat>
            <c:strRef>
              <c:f>NOV!$A$156:$A$164</c:f>
              <c:strCache>
                <c:ptCount val="9"/>
                <c:pt idx="0">
                  <c:v>Quehacer doméstico</c:v>
                </c:pt>
                <c:pt idx="1">
                  <c:v>Estudiante</c:v>
                </c:pt>
                <c:pt idx="2">
                  <c:v>Jubilada/o o pensionada/o</c:v>
                </c:pt>
                <c:pt idx="3">
                  <c:v>Trabajo remunerado</c:v>
                </c:pt>
                <c:pt idx="4">
                  <c:v>Negocio propio </c:v>
                </c:pt>
                <c:pt idx="5">
                  <c:v>Otro</c:v>
                </c:pt>
                <c:pt idx="6">
                  <c:v>Sin Actividad</c:v>
                </c:pt>
                <c:pt idx="7">
                  <c:v>No Especificado</c:v>
                </c:pt>
                <c:pt idx="8">
                  <c:v>Total</c:v>
                </c:pt>
              </c:strCache>
            </c:strRef>
          </c:cat>
          <c:val>
            <c:numRef>
              <c:f>NOV!$B$156:$B$164</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0-61FD-425B-9498-17C128D38A73}"/>
            </c:ext>
          </c:extLst>
        </c:ser>
        <c:ser>
          <c:idx val="1"/>
          <c:order val="1"/>
          <c:tx>
            <c:strRef>
              <c:f>NOV!$C$155</c:f>
              <c:strCache>
                <c:ptCount val="1"/>
                <c:pt idx="0">
                  <c:v>Mujer</c:v>
                </c:pt>
              </c:strCache>
            </c:strRef>
          </c:tx>
          <c:invertIfNegative val="0"/>
          <c:cat>
            <c:strRef>
              <c:f>NOV!$A$156:$A$164</c:f>
              <c:strCache>
                <c:ptCount val="9"/>
                <c:pt idx="0">
                  <c:v>Quehacer doméstico</c:v>
                </c:pt>
                <c:pt idx="1">
                  <c:v>Estudiante</c:v>
                </c:pt>
                <c:pt idx="2">
                  <c:v>Jubilada/o o pensionada/o</c:v>
                </c:pt>
                <c:pt idx="3">
                  <c:v>Trabajo remunerado</c:v>
                </c:pt>
                <c:pt idx="4">
                  <c:v>Negocio propio </c:v>
                </c:pt>
                <c:pt idx="5">
                  <c:v>Otro</c:v>
                </c:pt>
                <c:pt idx="6">
                  <c:v>Sin Actividad</c:v>
                </c:pt>
                <c:pt idx="7">
                  <c:v>No Especificado</c:v>
                </c:pt>
                <c:pt idx="8">
                  <c:v>Total</c:v>
                </c:pt>
              </c:strCache>
            </c:strRef>
          </c:cat>
          <c:val>
            <c:numRef>
              <c:f>NOV!$C$156:$C$164</c:f>
              <c:numCache>
                <c:formatCode>General</c:formatCode>
                <c:ptCount val="9"/>
                <c:pt idx="0">
                  <c:v>2</c:v>
                </c:pt>
                <c:pt idx="1">
                  <c:v>0</c:v>
                </c:pt>
                <c:pt idx="2">
                  <c:v>0</c:v>
                </c:pt>
                <c:pt idx="3">
                  <c:v>1</c:v>
                </c:pt>
                <c:pt idx="4">
                  <c:v>0</c:v>
                </c:pt>
                <c:pt idx="5">
                  <c:v>0</c:v>
                </c:pt>
                <c:pt idx="6">
                  <c:v>0</c:v>
                </c:pt>
                <c:pt idx="7">
                  <c:v>0</c:v>
                </c:pt>
                <c:pt idx="8">
                  <c:v>3</c:v>
                </c:pt>
              </c:numCache>
            </c:numRef>
          </c:val>
          <c:extLst xmlns:c16r2="http://schemas.microsoft.com/office/drawing/2015/06/chart">
            <c:ext xmlns:c16="http://schemas.microsoft.com/office/drawing/2014/chart" uri="{C3380CC4-5D6E-409C-BE32-E72D297353CC}">
              <c16:uniqueId val="{00000001-61FD-425B-9498-17C128D38A73}"/>
            </c:ext>
          </c:extLst>
        </c:ser>
        <c:dLbls>
          <c:showLegendKey val="0"/>
          <c:showVal val="0"/>
          <c:showCatName val="0"/>
          <c:showSerName val="0"/>
          <c:showPercent val="0"/>
          <c:showBubbleSize val="0"/>
        </c:dLbls>
        <c:gapWidth val="150"/>
        <c:axId val="257431040"/>
        <c:axId val="179003968"/>
      </c:barChart>
      <c:catAx>
        <c:axId val="257431040"/>
        <c:scaling>
          <c:orientation val="minMax"/>
        </c:scaling>
        <c:delete val="0"/>
        <c:axPos val="l"/>
        <c:numFmt formatCode="General" sourceLinked="0"/>
        <c:majorTickMark val="out"/>
        <c:minorTickMark val="none"/>
        <c:tickLblPos val="nextTo"/>
        <c:crossAx val="179003968"/>
        <c:crosses val="autoZero"/>
        <c:auto val="1"/>
        <c:lblAlgn val="ctr"/>
        <c:lblOffset val="100"/>
        <c:noMultiLvlLbl val="0"/>
      </c:catAx>
      <c:valAx>
        <c:axId val="179003968"/>
        <c:scaling>
          <c:orientation val="minMax"/>
        </c:scaling>
        <c:delete val="0"/>
        <c:axPos val="b"/>
        <c:majorGridlines/>
        <c:numFmt formatCode="General" sourceLinked="1"/>
        <c:majorTickMark val="out"/>
        <c:minorTickMark val="none"/>
        <c:tickLblPos val="nextTo"/>
        <c:crossAx val="257431040"/>
        <c:crosses val="autoZero"/>
        <c:crossBetween val="between"/>
      </c:valAx>
    </c:plotArea>
    <c:legend>
      <c:legendPos val="r"/>
      <c:layout/>
      <c:overlay val="0"/>
    </c:legend>
    <c:plotVisOnly val="1"/>
    <c:dispBlanksAs val="gap"/>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40"/>
    </mc:Choice>
    <mc:Fallback>
      <c:style val="40"/>
    </mc:Fallback>
  </mc:AlternateContent>
  <c:chart>
    <c:autoTitleDeleted val="0"/>
    <c:plotArea>
      <c:layout/>
      <c:barChart>
        <c:barDir val="bar"/>
        <c:grouping val="clustered"/>
        <c:varyColors val="0"/>
        <c:ser>
          <c:idx val="0"/>
          <c:order val="0"/>
          <c:tx>
            <c:strRef>
              <c:f>NOV!$B$227</c:f>
              <c:strCache>
                <c:ptCount val="1"/>
                <c:pt idx="0">
                  <c:v>Hombre</c:v>
                </c:pt>
              </c:strCache>
            </c:strRef>
          </c:tx>
          <c:invertIfNegative val="0"/>
          <c:cat>
            <c:strRef>
              <c:f>NOV!$A$228:$A$230</c:f>
              <c:strCache>
                <c:ptCount val="3"/>
                <c:pt idx="0">
                  <c:v>Sin Violencia</c:v>
                </c:pt>
                <c:pt idx="1">
                  <c:v>Con Violencia</c:v>
                </c:pt>
                <c:pt idx="2">
                  <c:v>Total</c:v>
                </c:pt>
              </c:strCache>
            </c:strRef>
          </c:cat>
          <c:val>
            <c:numRef>
              <c:f>NOV!$B$228:$B$230</c:f>
              <c:numCache>
                <c:formatCode>General</c:formatCode>
                <c:ptCount val="3"/>
                <c:pt idx="0">
                  <c:v>0</c:v>
                </c:pt>
                <c:pt idx="1">
                  <c:v>0</c:v>
                </c:pt>
                <c:pt idx="2">
                  <c:v>0</c:v>
                </c:pt>
              </c:numCache>
            </c:numRef>
          </c:val>
          <c:extLst xmlns:c16r2="http://schemas.microsoft.com/office/drawing/2015/06/chart">
            <c:ext xmlns:c16="http://schemas.microsoft.com/office/drawing/2014/chart" uri="{C3380CC4-5D6E-409C-BE32-E72D297353CC}">
              <c16:uniqueId val="{00000000-5B5B-4705-8379-3FB50F0B64FC}"/>
            </c:ext>
          </c:extLst>
        </c:ser>
        <c:ser>
          <c:idx val="1"/>
          <c:order val="1"/>
          <c:tx>
            <c:strRef>
              <c:f>NOV!$C$227</c:f>
              <c:strCache>
                <c:ptCount val="1"/>
                <c:pt idx="0">
                  <c:v>Mujer</c:v>
                </c:pt>
              </c:strCache>
            </c:strRef>
          </c:tx>
          <c:invertIfNegative val="0"/>
          <c:cat>
            <c:strRef>
              <c:f>NOV!$A$228:$A$230</c:f>
              <c:strCache>
                <c:ptCount val="3"/>
                <c:pt idx="0">
                  <c:v>Sin Violencia</c:v>
                </c:pt>
                <c:pt idx="1">
                  <c:v>Con Violencia</c:v>
                </c:pt>
                <c:pt idx="2">
                  <c:v>Total</c:v>
                </c:pt>
              </c:strCache>
            </c:strRef>
          </c:cat>
          <c:val>
            <c:numRef>
              <c:f>NOV!$C$228:$C$230</c:f>
              <c:numCache>
                <c:formatCode>General</c:formatCode>
                <c:ptCount val="3"/>
                <c:pt idx="0">
                  <c:v>0</c:v>
                </c:pt>
                <c:pt idx="1">
                  <c:v>3</c:v>
                </c:pt>
                <c:pt idx="2">
                  <c:v>3</c:v>
                </c:pt>
              </c:numCache>
            </c:numRef>
          </c:val>
          <c:extLst xmlns:c16r2="http://schemas.microsoft.com/office/drawing/2015/06/chart">
            <c:ext xmlns:c16="http://schemas.microsoft.com/office/drawing/2014/chart" uri="{C3380CC4-5D6E-409C-BE32-E72D297353CC}">
              <c16:uniqueId val="{00000001-5B5B-4705-8379-3FB50F0B64FC}"/>
            </c:ext>
          </c:extLst>
        </c:ser>
        <c:dLbls>
          <c:showLegendKey val="0"/>
          <c:showVal val="0"/>
          <c:showCatName val="0"/>
          <c:showSerName val="0"/>
          <c:showPercent val="0"/>
          <c:showBubbleSize val="0"/>
        </c:dLbls>
        <c:gapWidth val="150"/>
        <c:axId val="122157568"/>
        <c:axId val="179005696"/>
      </c:barChart>
      <c:catAx>
        <c:axId val="122157568"/>
        <c:scaling>
          <c:orientation val="minMax"/>
        </c:scaling>
        <c:delete val="0"/>
        <c:axPos val="l"/>
        <c:numFmt formatCode="General" sourceLinked="0"/>
        <c:majorTickMark val="out"/>
        <c:minorTickMark val="none"/>
        <c:tickLblPos val="nextTo"/>
        <c:crossAx val="179005696"/>
        <c:crosses val="autoZero"/>
        <c:auto val="1"/>
        <c:lblAlgn val="ctr"/>
        <c:lblOffset val="100"/>
        <c:noMultiLvlLbl val="0"/>
      </c:catAx>
      <c:valAx>
        <c:axId val="179005696"/>
        <c:scaling>
          <c:orientation val="minMax"/>
        </c:scaling>
        <c:delete val="0"/>
        <c:axPos val="b"/>
        <c:majorGridlines/>
        <c:numFmt formatCode="General" sourceLinked="1"/>
        <c:majorTickMark val="out"/>
        <c:minorTickMark val="none"/>
        <c:tickLblPos val="nextTo"/>
        <c:crossAx val="122157568"/>
        <c:crosses val="autoZero"/>
        <c:crossBetween val="between"/>
      </c:valAx>
    </c:plotArea>
    <c:legend>
      <c:legendPos val="r"/>
      <c:layout/>
      <c:overlay val="0"/>
    </c:legend>
    <c:plotVisOnly val="1"/>
    <c:dispBlanksAs val="gap"/>
    <c:showDLblsOverMax val="0"/>
  </c:chart>
  <c:spPr>
    <a:solidFill>
      <a:schemeClr val="lt1"/>
    </a:solidFill>
    <a:ln w="25400" cap="flat" cmpd="sng" algn="ctr">
      <a:solidFill>
        <a:schemeClr val="accent6"/>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manualLayout>
          <c:layoutTarget val="inner"/>
          <c:xMode val="edge"/>
          <c:yMode val="edge"/>
          <c:x val="7.6532517559431024E-2"/>
          <c:y val="6.0683464566929135E-2"/>
          <c:w val="0.72503370508527076"/>
          <c:h val="0.75897217847769061"/>
        </c:manualLayout>
      </c:layout>
      <c:barChart>
        <c:barDir val="col"/>
        <c:grouping val="clustered"/>
        <c:varyColors val="0"/>
        <c:ser>
          <c:idx val="0"/>
          <c:order val="0"/>
          <c:tx>
            <c:strRef>
              <c:f>'[Estadisticas de Atencion CDM 2018 NOV.xlsx]NOV'!$B$250</c:f>
              <c:strCache>
                <c:ptCount val="1"/>
                <c:pt idx="0">
                  <c:v>Hombre</c:v>
                </c:pt>
              </c:strCache>
            </c:strRef>
          </c:tx>
          <c:invertIfNegative val="0"/>
          <c:cat>
            <c:strRef>
              <c:f>'[Estadisticas de Atencion CDM 2018 NOV.xlsx]NOV'!$A$251:$A$255</c:f>
              <c:strCache>
                <c:ptCount val="5"/>
                <c:pt idx="0">
                  <c:v>Física</c:v>
                </c:pt>
                <c:pt idx="1">
                  <c:v>Psicológica</c:v>
                </c:pt>
                <c:pt idx="2">
                  <c:v>Económica</c:v>
                </c:pt>
                <c:pt idx="3">
                  <c:v>Sexual</c:v>
                </c:pt>
                <c:pt idx="4">
                  <c:v>Patrimonial</c:v>
                </c:pt>
              </c:strCache>
            </c:strRef>
          </c:cat>
          <c:val>
            <c:numRef>
              <c:f>'[Estadisticas de Atencion CDM 2018 NOV.xlsx]NOV'!$B$251:$B$255</c:f>
              <c:numCache>
                <c:formatCode>General</c:formatCode>
                <c:ptCount val="5"/>
                <c:pt idx="0">
                  <c:v>0</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0-B896-415E-A456-C290D155957E}"/>
            </c:ext>
          </c:extLst>
        </c:ser>
        <c:ser>
          <c:idx val="1"/>
          <c:order val="1"/>
          <c:tx>
            <c:strRef>
              <c:f>'[Estadisticas de Atencion CDM 2018 NOV.xlsx]NOV'!$C$250</c:f>
              <c:strCache>
                <c:ptCount val="1"/>
                <c:pt idx="0">
                  <c:v>Mujer</c:v>
                </c:pt>
              </c:strCache>
            </c:strRef>
          </c:tx>
          <c:invertIfNegative val="0"/>
          <c:cat>
            <c:strRef>
              <c:f>'[Estadisticas de Atencion CDM 2018 NOV.xlsx]NOV'!$A$251:$A$255</c:f>
              <c:strCache>
                <c:ptCount val="5"/>
                <c:pt idx="0">
                  <c:v>Física</c:v>
                </c:pt>
                <c:pt idx="1">
                  <c:v>Psicológica</c:v>
                </c:pt>
                <c:pt idx="2">
                  <c:v>Económica</c:v>
                </c:pt>
                <c:pt idx="3">
                  <c:v>Sexual</c:v>
                </c:pt>
                <c:pt idx="4">
                  <c:v>Patrimonial</c:v>
                </c:pt>
              </c:strCache>
            </c:strRef>
          </c:cat>
          <c:val>
            <c:numRef>
              <c:f>'[Estadisticas de Atencion CDM 2018 NOV.xlsx]NOV'!$C$251:$C$255</c:f>
              <c:numCache>
                <c:formatCode>General</c:formatCode>
                <c:ptCount val="5"/>
                <c:pt idx="0">
                  <c:v>1</c:v>
                </c:pt>
                <c:pt idx="1">
                  <c:v>3</c:v>
                </c:pt>
                <c:pt idx="2">
                  <c:v>1</c:v>
                </c:pt>
                <c:pt idx="3">
                  <c:v>0</c:v>
                </c:pt>
                <c:pt idx="4">
                  <c:v>2</c:v>
                </c:pt>
              </c:numCache>
            </c:numRef>
          </c:val>
          <c:extLst xmlns:c16r2="http://schemas.microsoft.com/office/drawing/2015/06/chart">
            <c:ext xmlns:c16="http://schemas.microsoft.com/office/drawing/2014/chart" uri="{C3380CC4-5D6E-409C-BE32-E72D297353CC}">
              <c16:uniqueId val="{00000001-B896-415E-A456-C290D155957E}"/>
            </c:ext>
          </c:extLst>
        </c:ser>
        <c:dLbls>
          <c:showLegendKey val="0"/>
          <c:showVal val="0"/>
          <c:showCatName val="0"/>
          <c:showSerName val="0"/>
          <c:showPercent val="0"/>
          <c:showBubbleSize val="0"/>
        </c:dLbls>
        <c:gapWidth val="150"/>
        <c:axId val="122156544"/>
        <c:axId val="179007424"/>
      </c:barChart>
      <c:catAx>
        <c:axId val="122156544"/>
        <c:scaling>
          <c:orientation val="minMax"/>
        </c:scaling>
        <c:delete val="0"/>
        <c:axPos val="b"/>
        <c:numFmt formatCode="General" sourceLinked="0"/>
        <c:majorTickMark val="out"/>
        <c:minorTickMark val="none"/>
        <c:tickLblPos val="nextTo"/>
        <c:crossAx val="179007424"/>
        <c:crosses val="autoZero"/>
        <c:auto val="1"/>
        <c:lblAlgn val="ctr"/>
        <c:lblOffset val="100"/>
        <c:noMultiLvlLbl val="0"/>
      </c:catAx>
      <c:valAx>
        <c:axId val="179007424"/>
        <c:scaling>
          <c:orientation val="minMax"/>
        </c:scaling>
        <c:delete val="0"/>
        <c:axPos val="l"/>
        <c:majorGridlines/>
        <c:numFmt formatCode="General" sourceLinked="1"/>
        <c:majorTickMark val="out"/>
        <c:minorTickMark val="none"/>
        <c:tickLblPos val="nextTo"/>
        <c:crossAx val="122156544"/>
        <c:crosses val="autoZero"/>
        <c:crossBetween val="between"/>
      </c:valAx>
    </c:plotArea>
    <c:legend>
      <c:legendPos val="r"/>
      <c:layout/>
      <c:overlay val="0"/>
    </c:legend>
    <c:plotVisOnly val="1"/>
    <c:dispBlanksAs val="gap"/>
    <c:showDLblsOverMax val="0"/>
  </c:chart>
  <c:spPr>
    <a:solidFill>
      <a:schemeClr val="lt1"/>
    </a:solidFill>
    <a:ln w="25400" cap="flat" cmpd="sng" algn="ctr">
      <a:solidFill>
        <a:schemeClr val="accent2"/>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0"/>
    <c:plotArea>
      <c:layout/>
      <c:barChart>
        <c:barDir val="col"/>
        <c:grouping val="clustered"/>
        <c:varyColors val="0"/>
        <c:ser>
          <c:idx val="0"/>
          <c:order val="0"/>
          <c:tx>
            <c:strRef>
              <c:f>NOV!$B$281</c:f>
              <c:strCache>
                <c:ptCount val="1"/>
                <c:pt idx="0">
                  <c:v>Hombre</c:v>
                </c:pt>
              </c:strCache>
            </c:strRef>
          </c:tx>
          <c:invertIfNegative val="0"/>
          <c:cat>
            <c:strRef>
              <c:f>NOV!$A$282:$A$291</c:f>
              <c:strCache>
                <c:ptCount val="10"/>
                <c:pt idx="0">
                  <c:v>Familiar</c:v>
                </c:pt>
                <c:pt idx="1">
                  <c:v>Laboral</c:v>
                </c:pt>
                <c:pt idx="2">
                  <c:v>Docente</c:v>
                </c:pt>
                <c:pt idx="3">
                  <c:v>Comunitaria</c:v>
                </c:pt>
                <c:pt idx="4">
                  <c:v>Institucional</c:v>
                </c:pt>
                <c:pt idx="5">
                  <c:v>Femenicida</c:v>
                </c:pt>
                <c:pt idx="6">
                  <c:v>Politica</c:v>
                </c:pt>
                <c:pt idx="7">
                  <c:v>Noviazgo</c:v>
                </c:pt>
                <c:pt idx="8">
                  <c:v>Otra</c:v>
                </c:pt>
                <c:pt idx="9">
                  <c:v>Total</c:v>
                </c:pt>
              </c:strCache>
            </c:strRef>
          </c:cat>
          <c:val>
            <c:numRef>
              <c:f>NOV!$B$282:$B$291</c:f>
              <c:numCache>
                <c:formatCode>General</c:formatCode>
                <c:ptCount val="10"/>
                <c:pt idx="0">
                  <c:v>0</c:v>
                </c:pt>
                <c:pt idx="1">
                  <c:v>0</c:v>
                </c:pt>
                <c:pt idx="2">
                  <c:v>0</c:v>
                </c:pt>
                <c:pt idx="3">
                  <c:v>0</c:v>
                </c:pt>
                <c:pt idx="4">
                  <c:v>0</c:v>
                </c:pt>
                <c:pt idx="5">
                  <c:v>0</c:v>
                </c:pt>
                <c:pt idx="6">
                  <c:v>0</c:v>
                </c:pt>
                <c:pt idx="7">
                  <c:v>0</c:v>
                </c:pt>
                <c:pt idx="8">
                  <c:v>0</c:v>
                </c:pt>
                <c:pt idx="9">
                  <c:v>0</c:v>
                </c:pt>
              </c:numCache>
            </c:numRef>
          </c:val>
          <c:extLst xmlns:c16r2="http://schemas.microsoft.com/office/drawing/2015/06/chart">
            <c:ext xmlns:c16="http://schemas.microsoft.com/office/drawing/2014/chart" uri="{C3380CC4-5D6E-409C-BE32-E72D297353CC}">
              <c16:uniqueId val="{00000000-464F-4812-A903-13C9FED07716}"/>
            </c:ext>
          </c:extLst>
        </c:ser>
        <c:ser>
          <c:idx val="1"/>
          <c:order val="1"/>
          <c:tx>
            <c:strRef>
              <c:f>NOV!$C$281</c:f>
              <c:strCache>
                <c:ptCount val="1"/>
                <c:pt idx="0">
                  <c:v>Mujer</c:v>
                </c:pt>
              </c:strCache>
            </c:strRef>
          </c:tx>
          <c:invertIfNegative val="0"/>
          <c:cat>
            <c:strRef>
              <c:f>NOV!$A$282:$A$291</c:f>
              <c:strCache>
                <c:ptCount val="10"/>
                <c:pt idx="0">
                  <c:v>Familiar</c:v>
                </c:pt>
                <c:pt idx="1">
                  <c:v>Laboral</c:v>
                </c:pt>
                <c:pt idx="2">
                  <c:v>Docente</c:v>
                </c:pt>
                <c:pt idx="3">
                  <c:v>Comunitaria</c:v>
                </c:pt>
                <c:pt idx="4">
                  <c:v>Institucional</c:v>
                </c:pt>
                <c:pt idx="5">
                  <c:v>Femenicida</c:v>
                </c:pt>
                <c:pt idx="6">
                  <c:v>Politica</c:v>
                </c:pt>
                <c:pt idx="7">
                  <c:v>Noviazgo</c:v>
                </c:pt>
                <c:pt idx="8">
                  <c:v>Otra</c:v>
                </c:pt>
                <c:pt idx="9">
                  <c:v>Total</c:v>
                </c:pt>
              </c:strCache>
            </c:strRef>
          </c:cat>
          <c:val>
            <c:numRef>
              <c:f>NOV!$C$282:$C$291</c:f>
              <c:numCache>
                <c:formatCode>General</c:formatCode>
                <c:ptCount val="10"/>
                <c:pt idx="0">
                  <c:v>3</c:v>
                </c:pt>
                <c:pt idx="1">
                  <c:v>0</c:v>
                </c:pt>
                <c:pt idx="2">
                  <c:v>0</c:v>
                </c:pt>
                <c:pt idx="3">
                  <c:v>0</c:v>
                </c:pt>
                <c:pt idx="4">
                  <c:v>0</c:v>
                </c:pt>
                <c:pt idx="5">
                  <c:v>0</c:v>
                </c:pt>
                <c:pt idx="6">
                  <c:v>0</c:v>
                </c:pt>
                <c:pt idx="7">
                  <c:v>0</c:v>
                </c:pt>
                <c:pt idx="8">
                  <c:v>0</c:v>
                </c:pt>
                <c:pt idx="9">
                  <c:v>3</c:v>
                </c:pt>
              </c:numCache>
            </c:numRef>
          </c:val>
          <c:extLst xmlns:c16r2="http://schemas.microsoft.com/office/drawing/2015/06/chart">
            <c:ext xmlns:c16="http://schemas.microsoft.com/office/drawing/2014/chart" uri="{C3380CC4-5D6E-409C-BE32-E72D297353CC}">
              <c16:uniqueId val="{00000001-464F-4812-A903-13C9FED07716}"/>
            </c:ext>
          </c:extLst>
        </c:ser>
        <c:dLbls>
          <c:showLegendKey val="0"/>
          <c:showVal val="0"/>
          <c:showCatName val="0"/>
          <c:showSerName val="0"/>
          <c:showPercent val="0"/>
          <c:showBubbleSize val="0"/>
        </c:dLbls>
        <c:gapWidth val="150"/>
        <c:axId val="122585600"/>
        <c:axId val="179009152"/>
      </c:barChart>
      <c:catAx>
        <c:axId val="122585600"/>
        <c:scaling>
          <c:orientation val="minMax"/>
        </c:scaling>
        <c:delete val="0"/>
        <c:axPos val="b"/>
        <c:numFmt formatCode="General" sourceLinked="0"/>
        <c:majorTickMark val="out"/>
        <c:minorTickMark val="none"/>
        <c:tickLblPos val="nextTo"/>
        <c:crossAx val="179009152"/>
        <c:crosses val="autoZero"/>
        <c:auto val="1"/>
        <c:lblAlgn val="ctr"/>
        <c:lblOffset val="100"/>
        <c:noMultiLvlLbl val="0"/>
      </c:catAx>
      <c:valAx>
        <c:axId val="179009152"/>
        <c:scaling>
          <c:orientation val="minMax"/>
        </c:scaling>
        <c:delete val="0"/>
        <c:axPos val="l"/>
        <c:majorGridlines/>
        <c:numFmt formatCode="General" sourceLinked="1"/>
        <c:majorTickMark val="out"/>
        <c:minorTickMark val="none"/>
        <c:tickLblPos val="nextTo"/>
        <c:crossAx val="122585600"/>
        <c:crosses val="autoZero"/>
        <c:crossBetween val="between"/>
      </c:valAx>
    </c:plotArea>
    <c:legend>
      <c:legendPos val="r"/>
      <c:layout/>
      <c:overlay val="0"/>
    </c:legend>
    <c:plotVisOnly val="1"/>
    <c:dispBlanksAs val="gap"/>
    <c:showDLblsOverMax val="0"/>
  </c:chart>
  <c:spPr>
    <a:solidFill>
      <a:schemeClr val="lt1"/>
    </a:solidFill>
    <a:ln w="25400" cap="flat" cmpd="sng" algn="ctr">
      <a:solidFill>
        <a:schemeClr val="accent5"/>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9261B7-F4EB-48C8-8796-2408D77BE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20</Pages>
  <Words>2818</Words>
  <Characters>15501</Characters>
  <Application>Microsoft Office Word</Application>
  <DocSecurity>0</DocSecurity>
  <Lines>129</Lines>
  <Paragraphs>36</Paragraphs>
  <ScaleCrop>false</ScaleCrop>
  <HeadingPairs>
    <vt:vector size="2" baseType="variant">
      <vt:variant>
        <vt:lpstr>Título</vt:lpstr>
      </vt:variant>
      <vt:variant>
        <vt:i4>1</vt:i4>
      </vt:variant>
    </vt:vector>
  </HeadingPairs>
  <TitlesOfParts>
    <vt:vector size="1" baseType="lpstr">
      <vt:lpstr/>
    </vt:vector>
  </TitlesOfParts>
  <Company>"Este producto es generado con recurso del programa de Fortalecimiento a la Transversalidad de la Perspectiva de Género. Empero el Instituto Nacional de las Mujeres no necesariamente comparte los puntos de vista expresados por las(los) autoras (es) del presente trabajo”</Company>
  <LinksUpToDate>false</LinksUpToDate>
  <CharactersWithSpaces>18283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IJM</dc:creator>
  <cp:lastModifiedBy>ofelia luque muñoz</cp:lastModifiedBy>
  <cp:revision>9</cp:revision>
  <dcterms:created xsi:type="dcterms:W3CDTF">2018-10-24T20:41:00Z</dcterms:created>
  <dcterms:modified xsi:type="dcterms:W3CDTF">2018-11-12T21:09:00Z</dcterms:modified>
</cp:coreProperties>
</file>